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B3" w:rsidRDefault="00542EB3">
      <w:pPr>
        <w:spacing w:after="0" w:line="259" w:lineRule="auto"/>
        <w:ind w:left="0" w:right="739" w:firstLine="0"/>
        <w:jc w:val="right"/>
      </w:pPr>
    </w:p>
    <w:p w:rsidR="00542EB3" w:rsidRDefault="00542EB3">
      <w:pPr>
        <w:spacing w:after="0" w:line="259" w:lineRule="auto"/>
        <w:ind w:left="0" w:right="739" w:firstLine="0"/>
        <w:jc w:val="right"/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709"/>
        <w:gridCol w:w="1985"/>
        <w:gridCol w:w="2410"/>
      </w:tblGrid>
      <w:tr w:rsidR="00542EB3" w:rsidRPr="00542EB3" w:rsidTr="00CC5D16">
        <w:trPr>
          <w:trHeight w:val="732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542EB3" w:rsidRPr="00542EB3" w:rsidRDefault="00542EB3" w:rsidP="00561F5A">
            <w:pPr>
              <w:widowControl w:val="0"/>
              <w:tabs>
                <w:tab w:val="left" w:pos="3261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542EB3">
              <w:rPr>
                <w:rFonts w:eastAsia="Calibri"/>
                <w:b/>
                <w:bCs/>
                <w:color w:val="auto"/>
                <w:szCs w:val="24"/>
              </w:rPr>
              <w:t>Д</w:t>
            </w:r>
            <w:r w:rsidRPr="00542EB3">
              <w:rPr>
                <w:rFonts w:eastAsia="Calibri"/>
                <w:b/>
                <w:color w:val="auto"/>
                <w:szCs w:val="24"/>
              </w:rPr>
              <w:t>епартамент образования</w:t>
            </w:r>
          </w:p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542EB3">
              <w:rPr>
                <w:rFonts w:eastAsia="Calibri"/>
                <w:b/>
                <w:color w:val="auto"/>
                <w:szCs w:val="24"/>
              </w:rPr>
              <w:t>Мэрии г. Грозного</w:t>
            </w:r>
          </w:p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542EB3">
              <w:rPr>
                <w:rFonts w:eastAsia="Calibri"/>
                <w:b/>
                <w:color w:val="auto"/>
                <w:szCs w:val="24"/>
              </w:rPr>
              <w:t>Муниципальное бюджетное общеобразовательное учреждение</w:t>
            </w:r>
          </w:p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542EB3">
              <w:rPr>
                <w:rFonts w:eastAsia="Calibri"/>
                <w:b/>
                <w:color w:val="auto"/>
                <w:szCs w:val="24"/>
              </w:rPr>
              <w:t>«Гимназия №3» г. Грозного</w:t>
            </w:r>
          </w:p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542EB3">
              <w:rPr>
                <w:rFonts w:eastAsia="Calibri"/>
                <w:b/>
                <w:color w:val="auto"/>
                <w:szCs w:val="24"/>
              </w:rPr>
              <w:t>(МБОУ «Гимназия №3» г. Грозного)</w:t>
            </w:r>
          </w:p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542EB3">
              <w:rPr>
                <w:rFonts w:eastAsia="Calibri"/>
                <w:b/>
                <w:color w:val="auto"/>
                <w:szCs w:val="24"/>
              </w:rPr>
              <w:t>ПОЛОЖЕНИЕ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42EB3">
              <w:rPr>
                <w:rFonts w:eastAsia="Calibri"/>
                <w:b/>
                <w:color w:val="auto"/>
                <w:szCs w:val="24"/>
              </w:rPr>
              <w:t>УТВЕРЖДАЮ</w:t>
            </w:r>
          </w:p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42EB3">
              <w:rPr>
                <w:rFonts w:eastAsia="Calibri"/>
                <w:b/>
                <w:color w:val="auto"/>
                <w:szCs w:val="24"/>
              </w:rPr>
              <w:t>Директор</w:t>
            </w:r>
          </w:p>
        </w:tc>
      </w:tr>
      <w:tr w:rsidR="00542EB3" w:rsidRPr="00542EB3" w:rsidTr="00CC5D16">
        <w:trPr>
          <w:trHeight w:val="292"/>
        </w:trPr>
        <w:tc>
          <w:tcPr>
            <w:tcW w:w="4644" w:type="dxa"/>
            <w:gridSpan w:val="3"/>
            <w:vMerge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i/>
                <w:color w:val="auto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542EB3">
              <w:rPr>
                <w:rFonts w:eastAsia="Calibri"/>
                <w:b/>
                <w:color w:val="auto"/>
                <w:szCs w:val="24"/>
              </w:rPr>
              <w:t>З.Х.Ахмерзаева</w:t>
            </w:r>
            <w:proofErr w:type="spellEnd"/>
          </w:p>
        </w:tc>
      </w:tr>
      <w:tr w:rsidR="00542EB3" w:rsidRPr="00542EB3" w:rsidTr="00CC5D16">
        <w:trPr>
          <w:trHeight w:val="70"/>
        </w:trPr>
        <w:tc>
          <w:tcPr>
            <w:tcW w:w="4644" w:type="dxa"/>
            <w:gridSpan w:val="3"/>
            <w:vMerge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42EB3">
              <w:rPr>
                <w:rFonts w:eastAsia="Calibri"/>
                <w:b/>
                <w:color w:val="auto"/>
                <w:szCs w:val="24"/>
              </w:rPr>
              <w:t>Дата</w:t>
            </w:r>
          </w:p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i/>
                <w:color w:val="auto"/>
                <w:szCs w:val="24"/>
              </w:rPr>
            </w:pPr>
            <w:r w:rsidRPr="00542EB3">
              <w:rPr>
                <w:rFonts w:eastAsia="Calibri"/>
                <w:b/>
                <w:color w:val="auto"/>
                <w:szCs w:val="24"/>
              </w:rPr>
              <w:t>31.08.2022г.</w:t>
            </w:r>
          </w:p>
        </w:tc>
        <w:tc>
          <w:tcPr>
            <w:tcW w:w="2410" w:type="dxa"/>
            <w:vMerge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542EB3" w:rsidRPr="00542EB3" w:rsidTr="00CC5D16">
        <w:trPr>
          <w:trHeight w:val="276"/>
        </w:trPr>
        <w:tc>
          <w:tcPr>
            <w:tcW w:w="4644" w:type="dxa"/>
            <w:gridSpan w:val="3"/>
            <w:vMerge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542EB3" w:rsidRPr="00542EB3" w:rsidTr="00CC5D16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542EB3">
              <w:rPr>
                <w:rFonts w:eastAsia="Calibri"/>
                <w:b/>
                <w:color w:val="auto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42EB3" w:rsidRPr="00542EB3" w:rsidRDefault="00561F5A" w:rsidP="00561F5A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firstLine="0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105/01-25</w:t>
            </w:r>
            <w:bookmarkStart w:id="0" w:name="_GoBack"/>
            <w:bookmarkEnd w:id="0"/>
          </w:p>
        </w:tc>
        <w:tc>
          <w:tcPr>
            <w:tcW w:w="709" w:type="dxa"/>
            <w:vMerge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542EB3" w:rsidRPr="00542EB3" w:rsidTr="00CC5D16">
        <w:trPr>
          <w:trHeight w:val="491"/>
        </w:trPr>
        <w:tc>
          <w:tcPr>
            <w:tcW w:w="4644" w:type="dxa"/>
            <w:gridSpan w:val="3"/>
            <w:shd w:val="clear" w:color="auto" w:fill="auto"/>
          </w:tcPr>
          <w:p w:rsidR="00542EB3" w:rsidRPr="00542EB3" w:rsidRDefault="00561F5A" w:rsidP="00542EB3">
            <w:pPr>
              <w:tabs>
                <w:tab w:val="left" w:pos="2552"/>
                <w:tab w:val="left" w:pos="3261"/>
                <w:tab w:val="center" w:pos="3314"/>
                <w:tab w:val="center" w:pos="5747"/>
                <w:tab w:val="center" w:pos="7127"/>
              </w:tabs>
              <w:spacing w:after="0" w:line="0" w:lineRule="atLeast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Положение о дополнительном образовании</w:t>
            </w:r>
          </w:p>
        </w:tc>
        <w:tc>
          <w:tcPr>
            <w:tcW w:w="709" w:type="dxa"/>
            <w:vMerge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542EB3" w:rsidRPr="00542EB3" w:rsidRDefault="00542EB3" w:rsidP="00542EB3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</w:tbl>
    <w:p w:rsidR="00542EB3" w:rsidRPr="00542EB3" w:rsidRDefault="00542EB3" w:rsidP="00542EB3">
      <w:pPr>
        <w:tabs>
          <w:tab w:val="left" w:pos="2552"/>
          <w:tab w:val="left" w:pos="3261"/>
        </w:tabs>
        <w:spacing w:after="0" w:line="259" w:lineRule="auto"/>
        <w:ind w:left="3315" w:firstLine="0"/>
        <w:jc w:val="left"/>
      </w:pPr>
    </w:p>
    <w:p w:rsidR="00542EB3" w:rsidRDefault="00542EB3">
      <w:pPr>
        <w:spacing w:after="0" w:line="259" w:lineRule="auto"/>
        <w:ind w:left="0" w:right="739" w:firstLine="0"/>
        <w:jc w:val="right"/>
      </w:pPr>
    </w:p>
    <w:p w:rsidR="00542EB3" w:rsidRDefault="00542EB3">
      <w:pPr>
        <w:spacing w:after="0" w:line="259" w:lineRule="auto"/>
        <w:ind w:left="0" w:right="739" w:firstLine="0"/>
        <w:jc w:val="right"/>
      </w:pPr>
    </w:p>
    <w:p w:rsidR="00542EB3" w:rsidRDefault="00542EB3" w:rsidP="00542EB3">
      <w:pPr>
        <w:spacing w:after="0" w:line="259" w:lineRule="auto"/>
        <w:ind w:left="0" w:right="739" w:firstLine="0"/>
      </w:pPr>
    </w:p>
    <w:p w:rsidR="00251F3E" w:rsidRPr="00561F5A" w:rsidRDefault="00542EB3" w:rsidP="00542EB3">
      <w:pPr>
        <w:spacing w:after="0" w:line="259" w:lineRule="auto"/>
        <w:ind w:left="0" w:right="739" w:firstLine="0"/>
        <w:rPr>
          <w:sz w:val="28"/>
          <w:szCs w:val="28"/>
        </w:rPr>
      </w:pPr>
      <w:r w:rsidRPr="00561F5A">
        <w:rPr>
          <w:b/>
          <w:sz w:val="28"/>
          <w:szCs w:val="28"/>
        </w:rPr>
        <w:t>1.</w:t>
      </w:r>
      <w:r w:rsidR="00561F5A" w:rsidRPr="00561F5A">
        <w:rPr>
          <w:b/>
          <w:sz w:val="28"/>
          <w:szCs w:val="28"/>
        </w:rPr>
        <w:t xml:space="preserve">Общие положения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1.1.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Настоящее Положение разработано в соответствии со следующими нормативными документами:  </w:t>
      </w:r>
    </w:p>
    <w:p w:rsidR="00251F3E" w:rsidRPr="00561F5A" w:rsidRDefault="00561F5A">
      <w:pPr>
        <w:numPr>
          <w:ilvl w:val="0"/>
          <w:numId w:val="2"/>
        </w:numPr>
        <w:ind w:right="235" w:hanging="420"/>
        <w:rPr>
          <w:sz w:val="28"/>
          <w:szCs w:val="28"/>
        </w:rPr>
      </w:pPr>
      <w:r w:rsidRPr="00561F5A">
        <w:rPr>
          <w:sz w:val="28"/>
          <w:szCs w:val="28"/>
        </w:rPr>
        <w:t>Федеральный закон от 29 декабря 2012 года № 273-</w:t>
      </w:r>
      <w:r w:rsidRPr="00561F5A">
        <w:rPr>
          <w:sz w:val="28"/>
          <w:szCs w:val="28"/>
        </w:rPr>
        <w:t>ФЗ «Об образовании в Российской Федерации»;</w:t>
      </w:r>
      <w:r w:rsidRPr="00561F5A">
        <w:rPr>
          <w:b/>
          <w:sz w:val="28"/>
          <w:szCs w:val="28"/>
        </w:rPr>
        <w:t xml:space="preserve"> </w:t>
      </w:r>
    </w:p>
    <w:p w:rsidR="00251F3E" w:rsidRPr="00561F5A" w:rsidRDefault="00561F5A">
      <w:pPr>
        <w:numPr>
          <w:ilvl w:val="0"/>
          <w:numId w:val="2"/>
        </w:numPr>
        <w:ind w:right="235" w:hanging="420"/>
        <w:rPr>
          <w:sz w:val="28"/>
          <w:szCs w:val="28"/>
        </w:rPr>
      </w:pPr>
      <w:r w:rsidRPr="00561F5A">
        <w:rPr>
          <w:sz w:val="28"/>
          <w:szCs w:val="28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2030г.»; </w:t>
      </w:r>
    </w:p>
    <w:p w:rsidR="00251F3E" w:rsidRPr="00561F5A" w:rsidRDefault="00561F5A">
      <w:pPr>
        <w:numPr>
          <w:ilvl w:val="0"/>
          <w:numId w:val="2"/>
        </w:numPr>
        <w:ind w:right="235" w:hanging="420"/>
        <w:rPr>
          <w:sz w:val="28"/>
          <w:szCs w:val="28"/>
        </w:rPr>
      </w:pPr>
      <w:r w:rsidRPr="00561F5A">
        <w:rPr>
          <w:sz w:val="28"/>
          <w:szCs w:val="28"/>
        </w:rPr>
        <w:t>Приказ Министерства просвещения Российской Федерации от 27 июля 2022 го</w:t>
      </w:r>
      <w:r w:rsidRPr="00561F5A">
        <w:rPr>
          <w:sz w:val="28"/>
          <w:szCs w:val="28"/>
        </w:rPr>
        <w:t>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561F5A">
        <w:rPr>
          <w:b/>
          <w:sz w:val="28"/>
          <w:szCs w:val="28"/>
        </w:rPr>
        <w:t xml:space="preserve"> </w:t>
      </w:r>
    </w:p>
    <w:p w:rsidR="00251F3E" w:rsidRPr="00561F5A" w:rsidRDefault="00561F5A" w:rsidP="00561F5A">
      <w:pPr>
        <w:numPr>
          <w:ilvl w:val="0"/>
          <w:numId w:val="2"/>
        </w:numPr>
        <w:ind w:right="235" w:hanging="420"/>
        <w:rPr>
          <w:sz w:val="28"/>
          <w:szCs w:val="28"/>
        </w:rPr>
      </w:pPr>
      <w:r w:rsidRPr="00561F5A">
        <w:rPr>
          <w:sz w:val="28"/>
          <w:szCs w:val="28"/>
        </w:rPr>
        <w:t>Постановление Главного государственного санитарного врача РФ от 28 сентября 2020 года №28 «Об утверждении СанПиН 2</w:t>
      </w:r>
      <w:r w:rsidRPr="00561F5A">
        <w:rPr>
          <w:sz w:val="28"/>
          <w:szCs w:val="28"/>
        </w:rPr>
        <w:t>.4.3648-20 «Санитарно-</w:t>
      </w:r>
      <w:r w:rsidRPr="00561F5A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молодежи»;</w:t>
      </w:r>
      <w:r w:rsidRPr="00561F5A">
        <w:rPr>
          <w:b/>
          <w:sz w:val="28"/>
          <w:szCs w:val="28"/>
        </w:rPr>
        <w:t xml:space="preserve"> </w:t>
      </w:r>
    </w:p>
    <w:p w:rsidR="00251F3E" w:rsidRPr="00561F5A" w:rsidRDefault="00561F5A">
      <w:pPr>
        <w:numPr>
          <w:ilvl w:val="0"/>
          <w:numId w:val="2"/>
        </w:numPr>
        <w:ind w:right="235" w:hanging="420"/>
        <w:rPr>
          <w:sz w:val="28"/>
          <w:szCs w:val="28"/>
        </w:rPr>
      </w:pPr>
      <w:r w:rsidRPr="00561F5A">
        <w:rPr>
          <w:sz w:val="28"/>
          <w:szCs w:val="28"/>
        </w:rPr>
        <w:t>Приказ Министерства труда и социальной защиты Российской Федерации 22 сентября 2021 № 652н «Об утверждении профессиональног</w:t>
      </w:r>
      <w:r w:rsidRPr="00561F5A">
        <w:rPr>
          <w:sz w:val="28"/>
          <w:szCs w:val="28"/>
        </w:rPr>
        <w:t>о стандарта «Педагог дополнительного образования детей и взрослых»;</w:t>
      </w:r>
      <w:r w:rsidRPr="00561F5A">
        <w:rPr>
          <w:b/>
          <w:sz w:val="28"/>
          <w:szCs w:val="28"/>
        </w:rPr>
        <w:t xml:space="preserve"> </w:t>
      </w:r>
    </w:p>
    <w:p w:rsidR="00251F3E" w:rsidRPr="00561F5A" w:rsidRDefault="00561F5A">
      <w:pPr>
        <w:numPr>
          <w:ilvl w:val="1"/>
          <w:numId w:val="3"/>
        </w:numPr>
        <w:ind w:right="235"/>
        <w:rPr>
          <w:sz w:val="28"/>
          <w:szCs w:val="28"/>
        </w:rPr>
      </w:pPr>
      <w:r w:rsidRPr="00561F5A">
        <w:rPr>
          <w:sz w:val="28"/>
          <w:szCs w:val="28"/>
        </w:rPr>
        <w:t xml:space="preserve">Дополнительное образование детей и взрослых направлено на формирование и развитие творческих способностей детей и взрослых, </w:t>
      </w:r>
      <w:r w:rsidRPr="00561F5A">
        <w:rPr>
          <w:sz w:val="28"/>
          <w:szCs w:val="28"/>
        </w:rPr>
        <w:t>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</w:t>
      </w:r>
      <w:r w:rsidRPr="00561F5A">
        <w:rPr>
          <w:sz w:val="28"/>
          <w:szCs w:val="28"/>
        </w:rPr>
        <w:t xml:space="preserve">азование детей обеспечивает их адаптацию к жизни в обществе, профессиональную ориентацию, а также выявление и поддержку детей, проявивших </w:t>
      </w:r>
      <w:r w:rsidRPr="00561F5A">
        <w:rPr>
          <w:sz w:val="28"/>
          <w:szCs w:val="28"/>
        </w:rPr>
        <w:lastRenderedPageBreak/>
        <w:t>выдающиеся способности. Дополнительные общеобразовательные программы для детей должны учитывать возрастные и индивидуа</w:t>
      </w:r>
      <w:r w:rsidRPr="00561F5A">
        <w:rPr>
          <w:sz w:val="28"/>
          <w:szCs w:val="28"/>
        </w:rPr>
        <w:t xml:space="preserve">льные особенности детей. </w:t>
      </w:r>
    </w:p>
    <w:p w:rsidR="00251F3E" w:rsidRPr="00561F5A" w:rsidRDefault="00561F5A">
      <w:pPr>
        <w:numPr>
          <w:ilvl w:val="1"/>
          <w:numId w:val="3"/>
        </w:numPr>
        <w:ind w:right="235"/>
        <w:rPr>
          <w:sz w:val="28"/>
          <w:szCs w:val="28"/>
        </w:rPr>
      </w:pPr>
      <w:r w:rsidRPr="00561F5A">
        <w:rPr>
          <w:sz w:val="28"/>
          <w:szCs w:val="28"/>
        </w:rPr>
        <w:t xml:space="preserve">Дополнительное образование обучающихся может, осуществляется как на бюджетной, так и на внебюджетной (платной) основе. </w:t>
      </w:r>
    </w:p>
    <w:p w:rsidR="00251F3E" w:rsidRPr="00561F5A" w:rsidRDefault="00561F5A">
      <w:pPr>
        <w:numPr>
          <w:ilvl w:val="1"/>
          <w:numId w:val="3"/>
        </w:numPr>
        <w:ind w:right="235"/>
        <w:rPr>
          <w:sz w:val="28"/>
          <w:szCs w:val="28"/>
        </w:rPr>
      </w:pPr>
      <w:r w:rsidRPr="00561F5A">
        <w:rPr>
          <w:sz w:val="28"/>
          <w:szCs w:val="28"/>
        </w:rPr>
        <w:t>Порядок предоставления дополнительного образования на платной основе регламентируется отдельным локальным акто</w:t>
      </w:r>
      <w:r w:rsidRPr="00561F5A">
        <w:rPr>
          <w:sz w:val="28"/>
          <w:szCs w:val="28"/>
        </w:rPr>
        <w:t xml:space="preserve">м - «ПОЛОЖЕНИЕ о порядке предоставления платных образовательных услуг». </w:t>
      </w:r>
    </w:p>
    <w:p w:rsidR="00251F3E" w:rsidRPr="00561F5A" w:rsidRDefault="00561F5A">
      <w:pPr>
        <w:spacing w:after="34" w:line="259" w:lineRule="auto"/>
        <w:ind w:left="0" w:firstLine="0"/>
        <w:jc w:val="left"/>
        <w:rPr>
          <w:sz w:val="28"/>
          <w:szCs w:val="28"/>
        </w:rPr>
      </w:pPr>
      <w:r w:rsidRPr="00561F5A">
        <w:rPr>
          <w:sz w:val="28"/>
          <w:szCs w:val="28"/>
        </w:rPr>
        <w:t xml:space="preserve"> </w:t>
      </w:r>
    </w:p>
    <w:p w:rsidR="00251F3E" w:rsidRPr="00561F5A" w:rsidRDefault="00561F5A">
      <w:pPr>
        <w:pStyle w:val="1"/>
        <w:ind w:left="420" w:right="247" w:hanging="420"/>
        <w:rPr>
          <w:sz w:val="28"/>
          <w:szCs w:val="28"/>
        </w:rPr>
      </w:pPr>
      <w:r w:rsidRPr="00561F5A">
        <w:rPr>
          <w:sz w:val="28"/>
          <w:szCs w:val="28"/>
        </w:rPr>
        <w:t xml:space="preserve">Содержание образовательного процесса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2.1.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Содержание дополнительного образования определяется дополнительными общеобразовательными программами. Порядок утверждения программы реглам</w:t>
      </w:r>
      <w:r w:rsidRPr="00561F5A">
        <w:rPr>
          <w:sz w:val="28"/>
          <w:szCs w:val="28"/>
        </w:rPr>
        <w:t xml:space="preserve">ентируется отдельным локальным актом «ПОЛОЖЕНИЕ о дополнительной общеобразовательной общеразвивающей программе».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2.2.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Содержание дополнительной общеобразовательной программы, формы и методы её реализации, сроки реализации, численный и возрастной состав об</w:t>
      </w:r>
      <w:r w:rsidRPr="00561F5A">
        <w:rPr>
          <w:sz w:val="28"/>
          <w:szCs w:val="28"/>
        </w:rPr>
        <w:t>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  2.3</w:t>
      </w:r>
      <w:r w:rsidRPr="00561F5A">
        <w:rPr>
          <w:sz w:val="28"/>
          <w:szCs w:val="28"/>
        </w:rPr>
        <w:t>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Дополнительные общеобразовательные программы реализуются в течение всего календарного года, включая каникулярное время.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2.4.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</w:t>
      </w:r>
      <w:proofErr w:type="spellStart"/>
      <w:proofErr w:type="gramStart"/>
      <w:r w:rsidRPr="00561F5A">
        <w:rPr>
          <w:sz w:val="28"/>
          <w:szCs w:val="28"/>
        </w:rPr>
        <w:t>физкультурноспортивной,художественной</w:t>
      </w:r>
      <w:proofErr w:type="gramEnd"/>
      <w:r w:rsidRPr="00561F5A">
        <w:rPr>
          <w:sz w:val="28"/>
          <w:szCs w:val="28"/>
        </w:rPr>
        <w:t>,</w:t>
      </w:r>
      <w:r w:rsidRPr="00561F5A">
        <w:rPr>
          <w:sz w:val="28"/>
          <w:szCs w:val="28"/>
        </w:rPr>
        <w:t>туристскокраеведческой</w:t>
      </w:r>
      <w:proofErr w:type="spellEnd"/>
      <w:r w:rsidRPr="00561F5A">
        <w:rPr>
          <w:sz w:val="28"/>
          <w:szCs w:val="28"/>
        </w:rPr>
        <w:t xml:space="preserve">, социально-гуманитарной). Занятия в объединениях могут проводиться по группам, индивидуально или всем составом объединения. Допускается сочетание различных форм получения </w:t>
      </w:r>
      <w:r w:rsidRPr="00561F5A">
        <w:rPr>
          <w:sz w:val="28"/>
          <w:szCs w:val="28"/>
        </w:rPr>
        <w:t xml:space="preserve">образования и форм обучения.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2.5.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Каждый обучающийся имеет право заниматься в нескольких объединениях, переходить в процессе обучения из одного объединения в другое.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2.6.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Педагогическая деятельность по реализации дополнительных общеобразовательных програ</w:t>
      </w:r>
      <w:r w:rsidRPr="00561F5A">
        <w:rPr>
          <w:sz w:val="28"/>
          <w:szCs w:val="28"/>
        </w:rPr>
        <w:t>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</w:t>
      </w:r>
      <w:r w:rsidRPr="00561F5A">
        <w:rPr>
          <w:sz w:val="28"/>
          <w:szCs w:val="28"/>
        </w:rPr>
        <w:t xml:space="preserve">) и отвечающими квалификационным требованиям, указанным в квалификационных справочниках, и (или) профессиональным стандартам.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2.7.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Для обучающихся с ограниченными возможностями здоровья образовательный процесс осуществляется по адаптированным дополнительн</w:t>
      </w:r>
      <w:r w:rsidRPr="00561F5A">
        <w:rPr>
          <w:sz w:val="28"/>
          <w:szCs w:val="28"/>
        </w:rPr>
        <w:t xml:space="preserve">ым </w:t>
      </w:r>
      <w:r w:rsidRPr="00561F5A">
        <w:rPr>
          <w:sz w:val="28"/>
          <w:szCs w:val="28"/>
        </w:rPr>
        <w:lastRenderedPageBreak/>
        <w:t xml:space="preserve">общеобразовательным программам с учетом особенностей психофизического развития </w:t>
      </w:r>
      <w:proofErr w:type="gramStart"/>
      <w:r w:rsidRPr="00561F5A">
        <w:rPr>
          <w:sz w:val="28"/>
          <w:szCs w:val="28"/>
        </w:rPr>
        <w:t>указанных категорий</w:t>
      </w:r>
      <w:proofErr w:type="gramEnd"/>
      <w:r w:rsidRPr="00561F5A">
        <w:rPr>
          <w:sz w:val="28"/>
          <w:szCs w:val="28"/>
        </w:rPr>
        <w:t xml:space="preserve"> обучающихся и на основании законодательного документа – «Порядок организации и осуществления образовательной деятельности по дополнительным общеобразовате</w:t>
      </w:r>
      <w:r w:rsidRPr="00561F5A">
        <w:rPr>
          <w:sz w:val="28"/>
          <w:szCs w:val="28"/>
        </w:rPr>
        <w:t xml:space="preserve">льным программам» от 27 июля 2022 года № 629».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2.8.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</w:t>
      </w:r>
      <w:r w:rsidRPr="00561F5A">
        <w:rPr>
          <w:sz w:val="28"/>
          <w:szCs w:val="28"/>
        </w:rPr>
        <w:t>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</w:t>
      </w:r>
      <w:r w:rsidRPr="00561F5A">
        <w:rPr>
          <w:sz w:val="28"/>
          <w:szCs w:val="28"/>
        </w:rPr>
        <w:t xml:space="preserve">икации. </w:t>
      </w:r>
    </w:p>
    <w:p w:rsidR="00251F3E" w:rsidRPr="00561F5A" w:rsidRDefault="00561F5A">
      <w:pPr>
        <w:spacing w:after="34" w:line="259" w:lineRule="auto"/>
        <w:ind w:left="0" w:firstLine="0"/>
        <w:jc w:val="left"/>
        <w:rPr>
          <w:sz w:val="28"/>
          <w:szCs w:val="28"/>
        </w:rPr>
      </w:pPr>
      <w:r w:rsidRPr="00561F5A">
        <w:rPr>
          <w:sz w:val="28"/>
          <w:szCs w:val="28"/>
        </w:rPr>
        <w:t xml:space="preserve"> </w:t>
      </w:r>
    </w:p>
    <w:p w:rsidR="00251F3E" w:rsidRPr="00561F5A" w:rsidRDefault="00561F5A">
      <w:pPr>
        <w:pStyle w:val="1"/>
        <w:ind w:left="420" w:right="249" w:hanging="420"/>
        <w:rPr>
          <w:sz w:val="28"/>
          <w:szCs w:val="28"/>
        </w:rPr>
      </w:pPr>
      <w:r w:rsidRPr="00561F5A">
        <w:rPr>
          <w:sz w:val="28"/>
          <w:szCs w:val="28"/>
        </w:rPr>
        <w:t xml:space="preserve">Организация образовательного процесса </w:t>
      </w:r>
    </w:p>
    <w:p w:rsidR="00251F3E" w:rsidRPr="00561F5A" w:rsidRDefault="00561F5A" w:rsidP="00561F5A">
      <w:pPr>
        <w:ind w:left="-5" w:right="668"/>
        <w:rPr>
          <w:sz w:val="28"/>
          <w:szCs w:val="28"/>
        </w:rPr>
      </w:pPr>
      <w:r w:rsidRPr="00561F5A">
        <w:rPr>
          <w:sz w:val="28"/>
          <w:szCs w:val="28"/>
        </w:rPr>
        <w:t>3.1.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Организация дополнительного образования в </w:t>
      </w:r>
      <w:r w:rsidR="00542EB3" w:rsidRPr="00561F5A">
        <w:rPr>
          <w:sz w:val="28"/>
          <w:szCs w:val="28"/>
        </w:rPr>
        <w:t>МБОУ «Гимназия № 3</w:t>
      </w:r>
      <w:r w:rsidRPr="00561F5A">
        <w:rPr>
          <w:sz w:val="28"/>
          <w:szCs w:val="28"/>
        </w:rPr>
        <w:t xml:space="preserve">» регламентируется приказами директора.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3.2.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Руководителем дополнительного образования является заместитель директора по дополнительному образованию, курирующий дополнительное образование, который организует работу объединений дополнительного образования и несет ответственность за результаты их деяте</w:t>
      </w:r>
      <w:r w:rsidRPr="00561F5A">
        <w:rPr>
          <w:sz w:val="28"/>
          <w:szCs w:val="28"/>
        </w:rPr>
        <w:t xml:space="preserve">льности.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3.3.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Штатное расписание системы дополнительного образования формируется в соответствии с его структурой и может меняться в связи с производственной необходимостью и развитием системы дополнительного образования. Деятельность сотрудников системы д</w:t>
      </w:r>
      <w:r w:rsidRPr="00561F5A">
        <w:rPr>
          <w:sz w:val="28"/>
          <w:szCs w:val="28"/>
        </w:rPr>
        <w:t xml:space="preserve">ополнительного образования определяется соответствующими должностными инструкциями.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3.4.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Дополнительное образование детей предназначено для педагогически целесообразной занятости детей в возрасте от 6,5 до 18 лет в их свободное (вне учебное) время.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3.5.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Учебный год в дополнительном образовании, как правило, начинается 1 сентября и заканчивается 31 мая текущего года. Во время летних каникул учебный процесс может продолжаться (если это предусмотрено дополнительными общеобразовательными программами) в форме </w:t>
      </w:r>
      <w:r w:rsidRPr="00561F5A">
        <w:rPr>
          <w:sz w:val="28"/>
          <w:szCs w:val="28"/>
        </w:rPr>
        <w:t xml:space="preserve">походов, сборов, экспедиций, творческих лагерей разной направленности и т. п., при этом состав обучающихся может быть переменным. 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3.6.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Основанием возникновения образовательных отношений является приказ директора о приеме обучающегося в объединение (учебн</w:t>
      </w:r>
      <w:r w:rsidRPr="00561F5A">
        <w:rPr>
          <w:sz w:val="28"/>
          <w:szCs w:val="28"/>
        </w:rPr>
        <w:t xml:space="preserve">ую группу), формируемый в базе данных автоматизированного учета обучающихся. 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lastRenderedPageBreak/>
        <w:t>3.7.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Прием на обучение проводится на принципах равных условий приема для всех поступающих. Прием обучающихся осуществляется на добровольной основе на основании заявления (см. Пр</w:t>
      </w:r>
      <w:r w:rsidRPr="00561F5A">
        <w:rPr>
          <w:sz w:val="28"/>
          <w:szCs w:val="28"/>
        </w:rPr>
        <w:t xml:space="preserve">иложение 1,2,3 – форма заявления). 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3.8.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Заявление на прием в учреждение подает родитель (законный представитель) или самостоятельно лицо, достигшее 14 лет (далее – Заявитель) в течение всего учебного года.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3.9.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Заявитель может направить электронную заяв</w:t>
      </w:r>
      <w:r w:rsidRPr="00561F5A">
        <w:rPr>
          <w:sz w:val="28"/>
          <w:szCs w:val="28"/>
        </w:rPr>
        <w:t>ку (установленного образца через сайт образовательного учреждения) или электронную заявку с использованием личного кабинета информационной системы персонифицированного дополнительного образования. В заявлении о зачислении Заявитель предоставляет сведения о</w:t>
      </w:r>
      <w:r w:rsidRPr="00561F5A">
        <w:rPr>
          <w:sz w:val="28"/>
          <w:szCs w:val="28"/>
        </w:rPr>
        <w:t xml:space="preserve"> номере сертификата дополнительного образования. 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3.10.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При поступлении заявления о зачислении ребёнка на программы дополнительного образования и номера сертификата МБОУ «Гимназия № 3</w:t>
      </w:r>
      <w:r w:rsidRPr="00561F5A">
        <w:rPr>
          <w:sz w:val="28"/>
          <w:szCs w:val="28"/>
        </w:rPr>
        <w:t>» вносит эти данные в информационную систему и проверяет статус сертифи</w:t>
      </w:r>
      <w:r w:rsidRPr="00561F5A">
        <w:rPr>
          <w:sz w:val="28"/>
          <w:szCs w:val="28"/>
        </w:rPr>
        <w:t>ката, номер которого предоставлен. В случае, если статус сертификата не предполагает его использования по выбранной образовательной программе, ребёнок не подлежит зачислению. В ином случае решение о зачислении ребёнка принимается в соответствии с настоящим</w:t>
      </w:r>
      <w:r w:rsidRPr="00561F5A">
        <w:rPr>
          <w:sz w:val="28"/>
          <w:szCs w:val="28"/>
        </w:rPr>
        <w:t xml:space="preserve"> порядком.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договора об обучении.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3.11.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Установление по результатам проверки с использованием информацион</w:t>
      </w:r>
      <w:r w:rsidRPr="00561F5A">
        <w:rPr>
          <w:sz w:val="28"/>
          <w:szCs w:val="28"/>
        </w:rPr>
        <w:t>ной системы невозможности использования представленного сертификата для обучения по выбранной программе либо отсутствия доступного обеспечения сертификата дополнительного образования является основанием для отказа в зачислении ребёнка на обучение по выбран</w:t>
      </w:r>
      <w:r w:rsidRPr="00561F5A">
        <w:rPr>
          <w:sz w:val="28"/>
          <w:szCs w:val="28"/>
        </w:rPr>
        <w:t xml:space="preserve">ной программе с использованием сертификата дополнительного образования.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3.12.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При завершении образовательных отношений с ребёнком, использующим для обучения сертификат дополнительного образования МБОУ «Гимназия № 3</w:t>
      </w:r>
      <w:r w:rsidRPr="00561F5A">
        <w:rPr>
          <w:sz w:val="28"/>
          <w:szCs w:val="28"/>
        </w:rPr>
        <w:t>» в течении одного рабочего дня информир</w:t>
      </w:r>
      <w:r w:rsidRPr="00561F5A">
        <w:rPr>
          <w:sz w:val="28"/>
          <w:szCs w:val="28"/>
        </w:rPr>
        <w:t xml:space="preserve">ует об этом уполномоченный орган посредством информационной системы иным способом.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3.13.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Сертификат до</w:t>
      </w:r>
      <w:r w:rsidR="00542EB3" w:rsidRPr="00561F5A">
        <w:rPr>
          <w:sz w:val="28"/>
          <w:szCs w:val="28"/>
        </w:rPr>
        <w:t>полнительного образования в МБОУ «Гимназия № 3</w:t>
      </w:r>
      <w:r w:rsidRPr="00561F5A">
        <w:rPr>
          <w:sz w:val="28"/>
          <w:szCs w:val="28"/>
        </w:rPr>
        <w:t xml:space="preserve">» используется только в реализации дополнительных общеобразовательных программ, предлагаемых на бюджетной </w:t>
      </w:r>
      <w:r w:rsidRPr="00561F5A">
        <w:rPr>
          <w:sz w:val="28"/>
          <w:szCs w:val="28"/>
        </w:rPr>
        <w:t xml:space="preserve">основе.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3.14.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Зачисление обучающихся в объединения дополнительного образования осуществляется на срок, предусмотренный для освоения программы.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3.15.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Организация образовательного процесса, продолжительность занятий, учебная нагрузка и сроки обучения в объ</w:t>
      </w:r>
      <w:r w:rsidRPr="00561F5A">
        <w:rPr>
          <w:sz w:val="28"/>
          <w:szCs w:val="28"/>
        </w:rPr>
        <w:t xml:space="preserve">единениях дополнительного образования регламентируются программами, учебным планом по </w:t>
      </w:r>
      <w:r w:rsidRPr="00561F5A">
        <w:rPr>
          <w:sz w:val="28"/>
          <w:szCs w:val="28"/>
        </w:rPr>
        <w:lastRenderedPageBreak/>
        <w:t xml:space="preserve">дополнительному образованию, расписанием занятий, утверждёнными директором гимназии.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3.16.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Расписание занятий в объединениях дополнительного образования детей составляет</w:t>
      </w:r>
      <w:r w:rsidRPr="00561F5A">
        <w:rPr>
          <w:sz w:val="28"/>
          <w:szCs w:val="28"/>
        </w:rPr>
        <w:t>ся в начале учебного года и утверждается приказом директора. Перенос занятий или изменение расписания производится после согласования с администрацией школы и оформляется документально. В период школьных каникул занятия могут проводиться по специальному ра</w:t>
      </w:r>
      <w:r w:rsidRPr="00561F5A">
        <w:rPr>
          <w:sz w:val="28"/>
          <w:szCs w:val="28"/>
        </w:rPr>
        <w:t xml:space="preserve">списанию. </w:t>
      </w:r>
    </w:p>
    <w:p w:rsidR="00251F3E" w:rsidRPr="00561F5A" w:rsidRDefault="00561F5A">
      <w:pPr>
        <w:spacing w:after="50"/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3.17.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Продолжительность занятий и их количество в неделю определяется дополнительной общеобразовательной программой педагога в соответствии с требованиями СанПиН.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3.18.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При реализации программ дополнительного образования гимназия, может организ</w:t>
      </w:r>
      <w:r w:rsidRPr="00561F5A">
        <w:rPr>
          <w:sz w:val="28"/>
          <w:szCs w:val="28"/>
        </w:rPr>
        <w:t xml:space="preserve">овывать и проводить массовые мероприятия, создавать необходимые условия для совместного труда и (или) отдыха обучающихся, родителей (законных представителей).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3.19.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В работе объединений при наличии условий и согласия руководителя объединения могут участво</w:t>
      </w:r>
      <w:r w:rsidRPr="00561F5A">
        <w:rPr>
          <w:sz w:val="28"/>
          <w:szCs w:val="28"/>
        </w:rPr>
        <w:t xml:space="preserve">вать совместно с несовершеннолетними обучающихся их родители (законные представители) без включения в основной состав.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3.20.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При реализации программ могут предусматриваться различные формы образовательно-воспитательной деятельности: аудиторные занятия, ле</w:t>
      </w:r>
      <w:r w:rsidRPr="00561F5A">
        <w:rPr>
          <w:sz w:val="28"/>
          <w:szCs w:val="28"/>
        </w:rPr>
        <w:t xml:space="preserve">кции, семинары, практикумы, экскурсии, концерты, выставки, экспедиции, соревнования, олимпиады и др. Занятия могут проводиться как со всем составом группы, так и по звеньям (2-5 человек) или индивидуально.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3.21.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Отчисление </w:t>
      </w:r>
      <w:r w:rsidRPr="00561F5A">
        <w:rPr>
          <w:sz w:val="28"/>
          <w:szCs w:val="28"/>
        </w:rPr>
        <w:tab/>
        <w:t xml:space="preserve">обучающихся </w:t>
      </w:r>
      <w:r w:rsidRPr="00561F5A">
        <w:rPr>
          <w:sz w:val="28"/>
          <w:szCs w:val="28"/>
        </w:rPr>
        <w:tab/>
        <w:t xml:space="preserve">из </w:t>
      </w:r>
      <w:r w:rsidRPr="00561F5A">
        <w:rPr>
          <w:sz w:val="28"/>
          <w:szCs w:val="28"/>
        </w:rPr>
        <w:tab/>
        <w:t xml:space="preserve">объединений </w:t>
      </w:r>
      <w:r w:rsidRPr="00561F5A">
        <w:rPr>
          <w:sz w:val="28"/>
          <w:szCs w:val="28"/>
        </w:rPr>
        <w:tab/>
        <w:t>д</w:t>
      </w:r>
      <w:r w:rsidRPr="00561F5A">
        <w:rPr>
          <w:sz w:val="28"/>
          <w:szCs w:val="28"/>
        </w:rPr>
        <w:t xml:space="preserve">ополнительного </w:t>
      </w:r>
      <w:r w:rsidRPr="00561F5A">
        <w:rPr>
          <w:sz w:val="28"/>
          <w:szCs w:val="28"/>
        </w:rPr>
        <w:tab/>
        <w:t xml:space="preserve">образования производится: в связи с завершением обучения; досрочно, в следующих случаях: </w:t>
      </w:r>
    </w:p>
    <w:p w:rsidR="00251F3E" w:rsidRPr="00561F5A" w:rsidRDefault="00561F5A">
      <w:pPr>
        <w:numPr>
          <w:ilvl w:val="0"/>
          <w:numId w:val="4"/>
        </w:numPr>
        <w:ind w:right="235"/>
        <w:rPr>
          <w:sz w:val="28"/>
          <w:szCs w:val="28"/>
        </w:rPr>
      </w:pPr>
      <w:r w:rsidRPr="00561F5A">
        <w:rPr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 (на основании заявления), в том числе в случае пер</w:t>
      </w:r>
      <w:r w:rsidRPr="00561F5A">
        <w:rPr>
          <w:sz w:val="28"/>
          <w:szCs w:val="28"/>
        </w:rPr>
        <w:t xml:space="preserve">евода обучающегося для продолжения освоения программы в другое объединение дополнительного образования; </w:t>
      </w:r>
    </w:p>
    <w:p w:rsidR="00251F3E" w:rsidRPr="00561F5A" w:rsidRDefault="00561F5A">
      <w:pPr>
        <w:numPr>
          <w:ilvl w:val="0"/>
          <w:numId w:val="4"/>
        </w:numPr>
        <w:ind w:right="235"/>
        <w:rPr>
          <w:sz w:val="28"/>
          <w:szCs w:val="28"/>
        </w:rPr>
      </w:pPr>
      <w:r w:rsidRPr="00561F5A">
        <w:rPr>
          <w:sz w:val="28"/>
          <w:szCs w:val="28"/>
        </w:rPr>
        <w:t>по инициативе гимназии, в случае применения к обучающемуся, достигшему возраста пятнадцати лет, отчисления как меры дисциплинарного взыскания, в случае</w:t>
      </w:r>
      <w:r w:rsidRPr="00561F5A">
        <w:rPr>
          <w:sz w:val="28"/>
          <w:szCs w:val="28"/>
        </w:rPr>
        <w:t xml:space="preserve"> невыполнения обучающимся обязанностей по добросовестному освоению программы; - по обстоятельствам, не зависящим от воли обучающегося или родителей (законных представителей) несовершеннолетнего обучающегося и школы.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3.22.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Гимназия обязана ознакомить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  <w:r w:rsidRPr="00561F5A">
        <w:rPr>
          <w:sz w:val="28"/>
          <w:szCs w:val="28"/>
        </w:rPr>
        <w:lastRenderedPageBreak/>
        <w:t>регламентирующими организацию и осуществление образовате</w:t>
      </w:r>
      <w:r w:rsidRPr="00561F5A">
        <w:rPr>
          <w:sz w:val="28"/>
          <w:szCs w:val="28"/>
        </w:rPr>
        <w:t xml:space="preserve">льной деятельности, права и обязанности обучающихся. </w:t>
      </w:r>
    </w:p>
    <w:p w:rsidR="00251F3E" w:rsidRPr="00561F5A" w:rsidRDefault="00561F5A">
      <w:pPr>
        <w:spacing w:after="35" w:line="259" w:lineRule="auto"/>
        <w:ind w:left="0" w:firstLine="0"/>
        <w:jc w:val="left"/>
        <w:rPr>
          <w:sz w:val="28"/>
          <w:szCs w:val="28"/>
        </w:rPr>
      </w:pPr>
      <w:r w:rsidRPr="00561F5A">
        <w:rPr>
          <w:sz w:val="28"/>
          <w:szCs w:val="28"/>
        </w:rPr>
        <w:t xml:space="preserve"> </w:t>
      </w:r>
    </w:p>
    <w:p w:rsidR="00251F3E" w:rsidRPr="00561F5A" w:rsidRDefault="00561F5A">
      <w:pPr>
        <w:pStyle w:val="1"/>
        <w:ind w:left="421" w:right="242" w:hanging="421"/>
        <w:rPr>
          <w:sz w:val="28"/>
          <w:szCs w:val="28"/>
        </w:rPr>
      </w:pPr>
      <w:r w:rsidRPr="00561F5A">
        <w:rPr>
          <w:sz w:val="28"/>
          <w:szCs w:val="28"/>
        </w:rPr>
        <w:t xml:space="preserve">Порядок промежуточной и итоговой аттестации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4.1.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</w:t>
      </w:r>
      <w:r w:rsidRPr="00561F5A">
        <w:rPr>
          <w:sz w:val="28"/>
          <w:szCs w:val="28"/>
        </w:rPr>
        <w:t xml:space="preserve">жуточной аттестации обучающихся.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4.2.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Промежуточная аттестация проводится с целью выявления уровня развития знаний, умений, навыков и компетенций обучающихся, их соответствие прогнозируемым результатам программ.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4.3.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Принципы промежуточной аттестации: учёт индивидуальных и возрастных особенностей обучающихся, свобода выбора педагогом методов и форм проведения и оценки результатов.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4.4.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При проведении промежуточной аттестации по программам используется оценочная и без </w:t>
      </w:r>
      <w:r w:rsidRPr="00561F5A">
        <w:rPr>
          <w:sz w:val="28"/>
          <w:szCs w:val="28"/>
        </w:rPr>
        <w:t xml:space="preserve">оценочная система (зачёт/ незачёт).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4.5.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Формы и порядок проведения промежуточной и итоговой аттестации определяются программами и зависят от их направленности. Могут быть использованы следующие формы: тесты, опросы, зачеты, собеседования, доклады, рефера</w:t>
      </w:r>
      <w:r w:rsidRPr="00561F5A">
        <w:rPr>
          <w:sz w:val="28"/>
          <w:szCs w:val="28"/>
        </w:rPr>
        <w:t xml:space="preserve">ты, выступления на олимпиадах, смотрах, конкурсах, выставках, конференциях, концертах, публикации и другие.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4.6.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Промежуточная аттестация обучающихся проводится по окончании 1-го полугодия и в конце года. Итоговая аттестация обучающихся проводится по окон</w:t>
      </w:r>
      <w:r w:rsidRPr="00561F5A">
        <w:rPr>
          <w:sz w:val="28"/>
          <w:szCs w:val="28"/>
        </w:rPr>
        <w:t xml:space="preserve">чании срока реализации программы, во 2 полугодии (апрель - июнь) и представляет собой форму оценки степени и уровня освоения обучающимся полного курса программы.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4.7.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rFonts w:eastAsia="Arial"/>
          <w:sz w:val="28"/>
          <w:szCs w:val="28"/>
        </w:rPr>
        <w:tab/>
      </w:r>
      <w:r w:rsidRPr="00561F5A">
        <w:rPr>
          <w:sz w:val="28"/>
          <w:szCs w:val="28"/>
        </w:rPr>
        <w:t xml:space="preserve">Содержание </w:t>
      </w:r>
      <w:r w:rsidRPr="00561F5A">
        <w:rPr>
          <w:sz w:val="28"/>
          <w:szCs w:val="28"/>
        </w:rPr>
        <w:tab/>
        <w:t xml:space="preserve">итоговой </w:t>
      </w:r>
      <w:r w:rsidRPr="00561F5A">
        <w:rPr>
          <w:sz w:val="28"/>
          <w:szCs w:val="28"/>
        </w:rPr>
        <w:tab/>
        <w:t xml:space="preserve">аттестации </w:t>
      </w:r>
      <w:r w:rsidRPr="00561F5A">
        <w:rPr>
          <w:sz w:val="28"/>
          <w:szCs w:val="28"/>
        </w:rPr>
        <w:tab/>
        <w:t xml:space="preserve">определяется </w:t>
      </w:r>
      <w:r w:rsidRPr="00561F5A">
        <w:rPr>
          <w:sz w:val="28"/>
          <w:szCs w:val="28"/>
        </w:rPr>
        <w:tab/>
        <w:t xml:space="preserve">педагогом </w:t>
      </w:r>
      <w:r w:rsidRPr="00561F5A">
        <w:rPr>
          <w:sz w:val="28"/>
          <w:szCs w:val="28"/>
        </w:rPr>
        <w:tab/>
        <w:t xml:space="preserve">на </w:t>
      </w:r>
      <w:r w:rsidRPr="00561F5A">
        <w:rPr>
          <w:sz w:val="28"/>
          <w:szCs w:val="28"/>
        </w:rPr>
        <w:tab/>
        <w:t>основании содержания про</w:t>
      </w:r>
      <w:r w:rsidRPr="00561F5A">
        <w:rPr>
          <w:sz w:val="28"/>
          <w:szCs w:val="28"/>
        </w:rPr>
        <w:t xml:space="preserve">граммы и в соответствии с её прогнозируемыми результатами.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4.8.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По результатам итоговой аттестации педагог делает запись в журнале учёта работы педагога дополнительного образования в объединении отметку – оценка или зачёт/незачёт, соответствующую знаниям </w:t>
      </w:r>
      <w:r w:rsidRPr="00561F5A">
        <w:rPr>
          <w:sz w:val="28"/>
          <w:szCs w:val="28"/>
        </w:rPr>
        <w:t xml:space="preserve">учащегося в соответствии с критериями, указанными в программе.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4.9.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Результаты аттестации фиксируются в журнале объединения или в протоколах педагогов.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4.10.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Педагог дополнительного образования осуществляет индивидуальный учет результатов освоения обучаю</w:t>
      </w:r>
      <w:r w:rsidRPr="00561F5A">
        <w:rPr>
          <w:sz w:val="28"/>
          <w:szCs w:val="28"/>
        </w:rPr>
        <w:t xml:space="preserve">щимися дополнительной общеобразовательной программы.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4.11.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При завершении обучения по дополнительной общеобразовательной программе гимназией предусмотрена выдача документа: 1-2 года обучения - </w:t>
      </w:r>
      <w:r w:rsidRPr="00561F5A">
        <w:rPr>
          <w:sz w:val="28"/>
          <w:szCs w:val="28"/>
        </w:rPr>
        <w:lastRenderedPageBreak/>
        <w:t>сертификат, 2-4 года обучения - удостоверение, 5-7 лет обучени</w:t>
      </w:r>
      <w:r w:rsidRPr="00561F5A">
        <w:rPr>
          <w:sz w:val="28"/>
          <w:szCs w:val="28"/>
        </w:rPr>
        <w:t xml:space="preserve">я - свидетельство установленного образца. </w:t>
      </w:r>
    </w:p>
    <w:p w:rsidR="00251F3E" w:rsidRPr="00561F5A" w:rsidRDefault="00561F5A">
      <w:pPr>
        <w:spacing w:after="35" w:line="259" w:lineRule="auto"/>
        <w:ind w:left="0" w:firstLine="0"/>
        <w:jc w:val="left"/>
        <w:rPr>
          <w:sz w:val="28"/>
          <w:szCs w:val="28"/>
        </w:rPr>
      </w:pPr>
      <w:r w:rsidRPr="00561F5A">
        <w:rPr>
          <w:sz w:val="28"/>
          <w:szCs w:val="28"/>
        </w:rPr>
        <w:t xml:space="preserve"> </w:t>
      </w:r>
    </w:p>
    <w:p w:rsidR="00251F3E" w:rsidRPr="00561F5A" w:rsidRDefault="00561F5A">
      <w:pPr>
        <w:pStyle w:val="1"/>
        <w:ind w:left="421" w:right="249" w:hanging="421"/>
        <w:rPr>
          <w:sz w:val="28"/>
          <w:szCs w:val="28"/>
        </w:rPr>
      </w:pPr>
      <w:r w:rsidRPr="00561F5A">
        <w:rPr>
          <w:sz w:val="28"/>
          <w:szCs w:val="28"/>
        </w:rPr>
        <w:t xml:space="preserve">Обучение по индивидуальному учебному плану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5.1.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В соответствии с Федеральным законом от 29 декабря 2012 № 273-ФЗ «Об образовании в Российской Федерации» обучающиеся имеют право на обучение по индивидуальному уч</w:t>
      </w:r>
      <w:r w:rsidRPr="00561F5A">
        <w:rPr>
          <w:sz w:val="28"/>
          <w:szCs w:val="28"/>
        </w:rPr>
        <w:t xml:space="preserve">ебному плану, в том числе ускоренное обучение, в пределах осваиваемой образовательной программы.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5.2.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Индивидуальный учебный план – учебный план, обеспечивающий освоение дополнительной общеобразовательной программы на основе индивидуализации ее содержания</w:t>
      </w:r>
      <w:r w:rsidRPr="00561F5A">
        <w:rPr>
          <w:sz w:val="28"/>
          <w:szCs w:val="28"/>
        </w:rPr>
        <w:t xml:space="preserve"> с учетом особенностей и образовательных потребностей конкретного обучающегося.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5.3.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Индивидуальный учебный план разрабатывается для отдельного обучающегося или группы обучающихся на основе дополнительной общеобразовательной программы.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5.4.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При реализаци</w:t>
      </w:r>
      <w:r w:rsidRPr="00561F5A">
        <w:rPr>
          <w:sz w:val="28"/>
          <w:szCs w:val="28"/>
        </w:rPr>
        <w:t xml:space="preserve">и дополнительных общеобразовательных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5.5.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Индивидуальные учебные</w:t>
      </w:r>
      <w:r w:rsidRPr="00561F5A">
        <w:rPr>
          <w:sz w:val="28"/>
          <w:szCs w:val="28"/>
        </w:rPr>
        <w:t xml:space="preserve"> планы могут быть предоставлены, прежде всего, одаренным детям и детям с ограниченными возможностями здоровья или по причине особых обстоятельств: в случае долгого (более 30 дней) отсутствия обучающегося по уважительной причине (болезнь, неожиданный отъезд</w:t>
      </w:r>
      <w:r w:rsidRPr="00561F5A">
        <w:rPr>
          <w:sz w:val="28"/>
          <w:szCs w:val="28"/>
        </w:rPr>
        <w:t xml:space="preserve"> и др.) и желания продолжить обучение по программе.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5.6.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Решение о переводе на индивидуальный план обучения принимается администрацией школы по предложению педагога дополнительного образования на основании заявления родителей (законных представителей) обу</w:t>
      </w:r>
      <w:r w:rsidRPr="00561F5A">
        <w:rPr>
          <w:sz w:val="28"/>
          <w:szCs w:val="28"/>
        </w:rPr>
        <w:t xml:space="preserve">чающегося.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5.7.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Индивидуальный план составляется педагогом дополнительного образования, реализующим программу, согласуется с заместителем директора и утверждается директором школы.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5.8.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Текущий контроль, промежуточная и итоговая аттестация обучающихся по индивидуальному учебному плану осуществляется на общих основаниях (за исключением обучающихся, имеющих справки врачебной комиссии).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5.9.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>Обучающиеся по индивидуальному учебному плану и и</w:t>
      </w:r>
      <w:r w:rsidRPr="00561F5A">
        <w:rPr>
          <w:sz w:val="28"/>
          <w:szCs w:val="28"/>
        </w:rPr>
        <w:t xml:space="preserve">х родители (законные представители) пользуются всеми правами, предоставляемыми другим обучающимся. </w:t>
      </w:r>
    </w:p>
    <w:p w:rsidR="00251F3E" w:rsidRPr="00561F5A" w:rsidRDefault="00561F5A">
      <w:pPr>
        <w:ind w:left="-5" w:right="235"/>
        <w:rPr>
          <w:sz w:val="28"/>
          <w:szCs w:val="28"/>
        </w:rPr>
      </w:pPr>
      <w:r w:rsidRPr="00561F5A">
        <w:rPr>
          <w:sz w:val="28"/>
          <w:szCs w:val="28"/>
        </w:rPr>
        <w:t>5.10.</w:t>
      </w:r>
      <w:r w:rsidRPr="00561F5A">
        <w:rPr>
          <w:rFonts w:eastAsia="Arial"/>
          <w:sz w:val="28"/>
          <w:szCs w:val="28"/>
        </w:rPr>
        <w:t xml:space="preserve"> </w:t>
      </w:r>
      <w:r w:rsidRPr="00561F5A">
        <w:rPr>
          <w:sz w:val="28"/>
          <w:szCs w:val="28"/>
        </w:rPr>
        <w:t xml:space="preserve">На период обучения по индивидуальному учебному плану ведётся журнал учёта работы на каждого обучающегося или группу обучающихся. </w:t>
      </w:r>
    </w:p>
    <w:p w:rsidR="00251F3E" w:rsidRPr="00561F5A" w:rsidRDefault="00561F5A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61F5A">
        <w:rPr>
          <w:sz w:val="28"/>
          <w:szCs w:val="28"/>
        </w:rPr>
        <w:t xml:space="preserve"> </w:t>
      </w:r>
    </w:p>
    <w:p w:rsidR="00251F3E" w:rsidRPr="00561F5A" w:rsidRDefault="00561F5A">
      <w:pPr>
        <w:spacing w:after="27" w:line="259" w:lineRule="auto"/>
        <w:ind w:left="0" w:firstLine="0"/>
        <w:jc w:val="left"/>
        <w:rPr>
          <w:sz w:val="28"/>
          <w:szCs w:val="28"/>
        </w:rPr>
      </w:pPr>
      <w:r w:rsidRPr="00561F5A">
        <w:rPr>
          <w:i/>
          <w:sz w:val="28"/>
          <w:szCs w:val="28"/>
        </w:rPr>
        <w:t xml:space="preserve"> </w:t>
      </w:r>
    </w:p>
    <w:p w:rsidR="00251F3E" w:rsidRDefault="00561F5A">
      <w:pPr>
        <w:spacing w:after="0" w:line="259" w:lineRule="auto"/>
        <w:ind w:left="0" w:right="196" w:firstLine="0"/>
        <w:jc w:val="center"/>
      </w:pPr>
      <w:r>
        <w:rPr>
          <w:sz w:val="20"/>
        </w:rPr>
        <w:lastRenderedPageBreak/>
        <w:t xml:space="preserve"> </w:t>
      </w:r>
    </w:p>
    <w:sectPr w:rsidR="00251F3E" w:rsidSect="00561F5A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DDA"/>
    <w:multiLevelType w:val="multilevel"/>
    <w:tmpl w:val="A0EC29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03956"/>
    <w:multiLevelType w:val="hybridMultilevel"/>
    <w:tmpl w:val="CE06682C"/>
    <w:lvl w:ilvl="0" w:tplc="F87E9022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C1B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819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A40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6BA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896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62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A52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03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1D2006"/>
    <w:multiLevelType w:val="hybridMultilevel"/>
    <w:tmpl w:val="5F166C80"/>
    <w:lvl w:ilvl="0" w:tplc="EC88A0A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E31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4C3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C79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0FD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4AA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239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6F2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C9A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94EAC"/>
    <w:multiLevelType w:val="hybridMultilevel"/>
    <w:tmpl w:val="D34C89C6"/>
    <w:lvl w:ilvl="0" w:tplc="F79A682C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5A1A">
      <w:start w:val="1"/>
      <w:numFmt w:val="lowerLetter"/>
      <w:lvlText w:val="%2"/>
      <w:lvlJc w:val="left"/>
      <w:pPr>
        <w:ind w:left="3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8F088">
      <w:start w:val="1"/>
      <w:numFmt w:val="lowerRoman"/>
      <w:lvlText w:val="%3"/>
      <w:lvlJc w:val="left"/>
      <w:pPr>
        <w:ind w:left="3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4FF2C">
      <w:start w:val="1"/>
      <w:numFmt w:val="decimal"/>
      <w:lvlText w:val="%4"/>
      <w:lvlJc w:val="left"/>
      <w:pPr>
        <w:ind w:left="4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06D96">
      <w:start w:val="1"/>
      <w:numFmt w:val="lowerLetter"/>
      <w:lvlText w:val="%5"/>
      <w:lvlJc w:val="left"/>
      <w:pPr>
        <w:ind w:left="5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69A62">
      <w:start w:val="1"/>
      <w:numFmt w:val="lowerRoman"/>
      <w:lvlText w:val="%6"/>
      <w:lvlJc w:val="left"/>
      <w:pPr>
        <w:ind w:left="5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ECB4A">
      <w:start w:val="1"/>
      <w:numFmt w:val="decimal"/>
      <w:lvlText w:val="%7"/>
      <w:lvlJc w:val="left"/>
      <w:pPr>
        <w:ind w:left="6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221D4">
      <w:start w:val="1"/>
      <w:numFmt w:val="lowerLetter"/>
      <w:lvlText w:val="%8"/>
      <w:lvlJc w:val="left"/>
      <w:pPr>
        <w:ind w:left="7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444E8">
      <w:start w:val="1"/>
      <w:numFmt w:val="lowerRoman"/>
      <w:lvlText w:val="%9"/>
      <w:lvlJc w:val="left"/>
      <w:pPr>
        <w:ind w:left="8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310C33"/>
    <w:multiLevelType w:val="hybridMultilevel"/>
    <w:tmpl w:val="7752FBE4"/>
    <w:lvl w:ilvl="0" w:tplc="1082B636">
      <w:start w:val="1"/>
      <w:numFmt w:val="decimal"/>
      <w:lvlText w:val="%1.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044DA">
      <w:start w:val="1"/>
      <w:numFmt w:val="lowerLetter"/>
      <w:lvlText w:val="%2"/>
      <w:lvlJc w:val="left"/>
      <w:pPr>
        <w:ind w:left="3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2F3C6">
      <w:start w:val="1"/>
      <w:numFmt w:val="lowerRoman"/>
      <w:lvlText w:val="%3"/>
      <w:lvlJc w:val="left"/>
      <w:pPr>
        <w:ind w:left="4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CB66C">
      <w:start w:val="1"/>
      <w:numFmt w:val="decimal"/>
      <w:lvlText w:val="%4"/>
      <w:lvlJc w:val="left"/>
      <w:pPr>
        <w:ind w:left="5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4CC8C">
      <w:start w:val="1"/>
      <w:numFmt w:val="lowerLetter"/>
      <w:lvlText w:val="%5"/>
      <w:lvlJc w:val="left"/>
      <w:pPr>
        <w:ind w:left="5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C6656">
      <w:start w:val="1"/>
      <w:numFmt w:val="lowerRoman"/>
      <w:lvlText w:val="%6"/>
      <w:lvlJc w:val="left"/>
      <w:pPr>
        <w:ind w:left="6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E3772">
      <w:start w:val="1"/>
      <w:numFmt w:val="decimal"/>
      <w:lvlText w:val="%7"/>
      <w:lvlJc w:val="left"/>
      <w:pPr>
        <w:ind w:left="7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66B1C">
      <w:start w:val="1"/>
      <w:numFmt w:val="lowerLetter"/>
      <w:lvlText w:val="%8"/>
      <w:lvlJc w:val="left"/>
      <w:pPr>
        <w:ind w:left="8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A2C8A">
      <w:start w:val="1"/>
      <w:numFmt w:val="lowerRoman"/>
      <w:lvlText w:val="%9"/>
      <w:lvlJc w:val="left"/>
      <w:pPr>
        <w:ind w:left="8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3E"/>
    <w:rsid w:val="00251F3E"/>
    <w:rsid w:val="00542EB3"/>
    <w:rsid w:val="0056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0312"/>
  <w15:docId w15:val="{6B734FDF-4209-4FAD-92A9-55F3102A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61"/>
      <w:ind w:left="10" w:right="2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/>
      <w:ind w:left="10" w:right="2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ДОПОЛНИТЕЛЬНОМ ОБРАЗОВАНИИ</vt:lpstr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ДОПОЛНИТЕЛЬНОМ ОБРАЗОВАНИИ</dc:title>
  <dc:subject/>
  <dc:creator>Lora</dc:creator>
  <cp:keywords/>
  <cp:lastModifiedBy>Пользователь Windows</cp:lastModifiedBy>
  <cp:revision>2</cp:revision>
  <dcterms:created xsi:type="dcterms:W3CDTF">2023-12-26T08:21:00Z</dcterms:created>
  <dcterms:modified xsi:type="dcterms:W3CDTF">2023-12-26T08:21:00Z</dcterms:modified>
</cp:coreProperties>
</file>