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B9" w:rsidRDefault="009978B9" w:rsidP="009978B9">
      <w:pPr>
        <w:spacing w:after="2" w:line="259" w:lineRule="auto"/>
        <w:ind w:left="10" w:right="5" w:hanging="10"/>
        <w:jc w:val="center"/>
      </w:pPr>
      <w:r>
        <w:rPr>
          <w:b/>
        </w:rPr>
        <w:t>Аналитическая справка</w:t>
      </w:r>
      <w:r>
        <w:rPr>
          <w:rFonts w:ascii="Arial" w:eastAsia="Arial" w:hAnsi="Arial" w:cs="Arial"/>
          <w:sz w:val="21"/>
        </w:rPr>
        <w:t xml:space="preserve"> </w:t>
      </w:r>
    </w:p>
    <w:p w:rsidR="00C67F30" w:rsidRPr="00C67F30" w:rsidRDefault="009978B9" w:rsidP="00C67F30">
      <w:pPr>
        <w:jc w:val="center"/>
        <w:rPr>
          <w:szCs w:val="28"/>
        </w:rPr>
      </w:pPr>
      <w:r w:rsidRPr="009978B9">
        <w:rPr>
          <w:b/>
        </w:rPr>
        <w:t xml:space="preserve"> по результатам проведения диагностики склонности к отклоняющемуся </w:t>
      </w:r>
      <w:r w:rsidR="00C67F30" w:rsidRPr="009978B9">
        <w:rPr>
          <w:b/>
        </w:rPr>
        <w:t xml:space="preserve">поведению </w:t>
      </w:r>
      <w:r w:rsidR="00C67F30" w:rsidRPr="00C67F30">
        <w:rPr>
          <w:b/>
          <w:szCs w:val="28"/>
        </w:rPr>
        <w:t xml:space="preserve">по опроснику </w:t>
      </w:r>
      <w:r w:rsidR="00C67F30" w:rsidRPr="009978B9">
        <w:rPr>
          <w:b/>
        </w:rPr>
        <w:t>(</w:t>
      </w:r>
      <w:r w:rsidRPr="009978B9">
        <w:rPr>
          <w:b/>
        </w:rPr>
        <w:t>СОП</w:t>
      </w:r>
      <w:r w:rsidR="00C67F30">
        <w:rPr>
          <w:b/>
        </w:rPr>
        <w:t xml:space="preserve">, автор </w:t>
      </w:r>
      <w:r w:rsidR="00C67F30" w:rsidRPr="00C67F30">
        <w:rPr>
          <w:b/>
          <w:szCs w:val="28"/>
        </w:rPr>
        <w:t>А.Н Орел) в МБОУ «Гимназия №3»</w:t>
      </w:r>
    </w:p>
    <w:p w:rsidR="009978B9" w:rsidRDefault="009978B9" w:rsidP="009978B9">
      <w:pPr>
        <w:spacing w:after="4" w:line="259" w:lineRule="auto"/>
        <w:ind w:firstLine="0"/>
        <w:jc w:val="left"/>
      </w:pPr>
    </w:p>
    <w:p w:rsidR="00D842A8" w:rsidRPr="00A72FD7" w:rsidRDefault="009978B9" w:rsidP="00A72FD7">
      <w:pPr>
        <w:spacing w:after="207" w:line="309" w:lineRule="auto"/>
        <w:ind w:right="-1" w:firstLine="283"/>
        <w:jc w:val="left"/>
        <w:rPr>
          <w:sz w:val="28"/>
        </w:rPr>
      </w:pPr>
      <w:r w:rsidRPr="009978B9">
        <w:t>Диагностика склонности подростков к отклоняющемуся повед</w:t>
      </w:r>
      <w:r w:rsidR="00C67F30">
        <w:t xml:space="preserve">ению была проведена с </w:t>
      </w:r>
      <w:r w:rsidR="00C67F30" w:rsidRPr="00C67F30">
        <w:t>23.12.2024г</w:t>
      </w:r>
      <w:r w:rsidR="00C67F30">
        <w:t xml:space="preserve"> – 25.12.2024г</w:t>
      </w:r>
      <w:r w:rsidR="00C67F30">
        <w:rPr>
          <w:sz w:val="28"/>
        </w:rPr>
        <w:t xml:space="preserve">. </w:t>
      </w:r>
      <w:r w:rsidRPr="009978B9">
        <w:rPr>
          <w:sz w:val="28"/>
        </w:rPr>
        <w:t xml:space="preserve"> </w:t>
      </w:r>
      <w:r w:rsidR="00C67F30" w:rsidRPr="00C67F30">
        <w:rPr>
          <w:szCs w:val="28"/>
        </w:rPr>
        <w:t>В исслед</w:t>
      </w:r>
      <w:r w:rsidR="00A72FD7">
        <w:rPr>
          <w:szCs w:val="28"/>
        </w:rPr>
        <w:t>овании приняли участие 41 учащий</w:t>
      </w:r>
      <w:r w:rsidR="00C67F30" w:rsidRPr="00C67F30">
        <w:rPr>
          <w:szCs w:val="28"/>
        </w:rPr>
        <w:t>ся 9,10,11 классов, из них 19 девочек и 22 мальчика.</w:t>
      </w:r>
      <w:r w:rsidR="00C67F30">
        <w:rPr>
          <w:szCs w:val="28"/>
        </w:rPr>
        <w:t xml:space="preserve"> </w:t>
      </w:r>
      <w:r w:rsidR="00C67F30">
        <w:rPr>
          <w:sz w:val="28"/>
        </w:rPr>
        <w:t xml:space="preserve"> </w:t>
      </w:r>
      <w:bookmarkStart w:id="0" w:name="_GoBack"/>
      <w:bookmarkEnd w:id="0"/>
    </w:p>
    <w:tbl>
      <w:tblPr>
        <w:tblW w:w="10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260"/>
        <w:gridCol w:w="993"/>
        <w:gridCol w:w="1150"/>
        <w:gridCol w:w="1034"/>
        <w:gridCol w:w="1154"/>
        <w:gridCol w:w="1154"/>
        <w:gridCol w:w="1154"/>
      </w:tblGrid>
      <w:tr w:rsidR="00FB590A" w:rsidRPr="00E71033" w:rsidTr="00C67F30">
        <w:trPr>
          <w:trHeight w:val="405"/>
        </w:trPr>
        <w:tc>
          <w:tcPr>
            <w:tcW w:w="704" w:type="dxa"/>
            <w:vMerge w:val="restart"/>
          </w:tcPr>
          <w:p w:rsidR="00D842A8" w:rsidRPr="00E71033" w:rsidRDefault="00D842A8" w:rsidP="00FB590A">
            <w:pPr>
              <w:spacing w:after="0" w:line="240" w:lineRule="auto"/>
              <w:ind w:right="-92" w:firstLine="0"/>
              <w:rPr>
                <w:szCs w:val="24"/>
              </w:rPr>
            </w:pPr>
            <w:r w:rsidRPr="00E71033">
              <w:rPr>
                <w:szCs w:val="24"/>
              </w:rPr>
              <w:t xml:space="preserve">№    </w:t>
            </w:r>
          </w:p>
        </w:tc>
        <w:tc>
          <w:tcPr>
            <w:tcW w:w="3260" w:type="dxa"/>
            <w:vMerge w:val="restart"/>
          </w:tcPr>
          <w:p w:rsidR="00D842A8" w:rsidRPr="00E71033" w:rsidRDefault="00D842A8" w:rsidP="00B719F2">
            <w:pPr>
              <w:spacing w:after="0" w:line="240" w:lineRule="auto"/>
              <w:rPr>
                <w:szCs w:val="24"/>
              </w:rPr>
            </w:pPr>
            <w:r w:rsidRPr="00E71033">
              <w:rPr>
                <w:szCs w:val="24"/>
              </w:rPr>
              <w:t>ШКАЛЫ</w:t>
            </w:r>
          </w:p>
        </w:tc>
        <w:tc>
          <w:tcPr>
            <w:tcW w:w="3177" w:type="dxa"/>
            <w:gridSpan w:val="3"/>
            <w:tcBorders>
              <w:bottom w:val="single" w:sz="4" w:space="0" w:color="auto"/>
            </w:tcBorders>
          </w:tcPr>
          <w:p w:rsidR="00D842A8" w:rsidRPr="00E71033" w:rsidRDefault="00D842A8" w:rsidP="00B719F2">
            <w:pPr>
              <w:spacing w:after="0" w:line="240" w:lineRule="auto"/>
              <w:rPr>
                <w:szCs w:val="24"/>
              </w:rPr>
            </w:pPr>
            <w:r w:rsidRPr="00E71033">
              <w:rPr>
                <w:szCs w:val="24"/>
              </w:rPr>
              <w:t>Мальчики (чел.)</w:t>
            </w:r>
          </w:p>
        </w:tc>
        <w:tc>
          <w:tcPr>
            <w:tcW w:w="3462" w:type="dxa"/>
            <w:gridSpan w:val="3"/>
            <w:tcBorders>
              <w:bottom w:val="single" w:sz="4" w:space="0" w:color="auto"/>
            </w:tcBorders>
          </w:tcPr>
          <w:p w:rsidR="00D842A8" w:rsidRPr="00E71033" w:rsidRDefault="00D842A8" w:rsidP="00B719F2">
            <w:pPr>
              <w:spacing w:after="0" w:line="240" w:lineRule="auto"/>
              <w:rPr>
                <w:szCs w:val="24"/>
              </w:rPr>
            </w:pPr>
            <w:r w:rsidRPr="00E71033">
              <w:rPr>
                <w:szCs w:val="24"/>
              </w:rPr>
              <w:t>Девочки (чел.)</w:t>
            </w:r>
          </w:p>
        </w:tc>
      </w:tr>
      <w:tr w:rsidR="00FB590A" w:rsidRPr="00E71033" w:rsidTr="00C67F30">
        <w:trPr>
          <w:trHeight w:val="390"/>
        </w:trPr>
        <w:tc>
          <w:tcPr>
            <w:tcW w:w="704" w:type="dxa"/>
            <w:vMerge/>
          </w:tcPr>
          <w:p w:rsidR="00D842A8" w:rsidRPr="00E71033" w:rsidRDefault="00D842A8" w:rsidP="00FB590A">
            <w:pPr>
              <w:spacing w:after="0" w:line="240" w:lineRule="auto"/>
              <w:ind w:right="-92"/>
              <w:jc w:val="left"/>
              <w:rPr>
                <w:szCs w:val="24"/>
              </w:rPr>
            </w:pPr>
          </w:p>
        </w:tc>
        <w:tc>
          <w:tcPr>
            <w:tcW w:w="3260" w:type="dxa"/>
            <w:vMerge/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н.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ср.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в.</w:t>
            </w:r>
          </w:p>
        </w:tc>
        <w:tc>
          <w:tcPr>
            <w:tcW w:w="1154" w:type="dxa"/>
            <w:tcBorders>
              <w:top w:val="single" w:sz="4" w:space="0" w:color="auto"/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н.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ср.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в.</w:t>
            </w:r>
          </w:p>
        </w:tc>
      </w:tr>
      <w:tr w:rsidR="00FB590A" w:rsidRPr="00E71033" w:rsidTr="00C67F30">
        <w:tc>
          <w:tcPr>
            <w:tcW w:w="704" w:type="dxa"/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1.</w:t>
            </w:r>
          </w:p>
        </w:tc>
        <w:tc>
          <w:tcPr>
            <w:tcW w:w="3260" w:type="dxa"/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Шкала установки на социально-желательные ответы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42A8" w:rsidRPr="00E71033" w:rsidRDefault="00FB590A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6</w:t>
            </w: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D842A8" w:rsidRPr="00E71033" w:rsidRDefault="00FB590A" w:rsidP="00FB590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D842A8" w:rsidRPr="00E71033" w:rsidRDefault="00FB590A" w:rsidP="00FB590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D842A8" w:rsidRPr="00E71033" w:rsidRDefault="00FB590A" w:rsidP="00FB590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B590A" w:rsidRPr="00E71033" w:rsidTr="00C67F30">
        <w:tc>
          <w:tcPr>
            <w:tcW w:w="704" w:type="dxa"/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2.</w:t>
            </w:r>
          </w:p>
        </w:tc>
        <w:tc>
          <w:tcPr>
            <w:tcW w:w="3260" w:type="dxa"/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Шкала склонности к нарушению норм и правил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42A8" w:rsidRPr="00E71033" w:rsidRDefault="00A075B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6</w:t>
            </w: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D842A8" w:rsidRPr="00E71033" w:rsidRDefault="00FB590A" w:rsidP="00FB590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4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15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-</w:t>
            </w:r>
          </w:p>
        </w:tc>
      </w:tr>
      <w:tr w:rsidR="00FB590A" w:rsidRPr="00E71033" w:rsidTr="00C67F30">
        <w:tc>
          <w:tcPr>
            <w:tcW w:w="704" w:type="dxa"/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3.</w:t>
            </w:r>
          </w:p>
        </w:tc>
        <w:tc>
          <w:tcPr>
            <w:tcW w:w="3260" w:type="dxa"/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Шкала склонности к аддиктивному поведению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42A8" w:rsidRPr="00E71033" w:rsidRDefault="00121EFA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D842A8" w:rsidRPr="00E71033" w:rsidRDefault="00121EFA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D842A8" w:rsidRPr="00E71033" w:rsidRDefault="00121EFA" w:rsidP="00FB590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9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10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-</w:t>
            </w:r>
          </w:p>
        </w:tc>
      </w:tr>
      <w:tr w:rsidR="00FB590A" w:rsidRPr="00E71033" w:rsidTr="00C67F30">
        <w:tc>
          <w:tcPr>
            <w:tcW w:w="704" w:type="dxa"/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4.</w:t>
            </w:r>
          </w:p>
        </w:tc>
        <w:tc>
          <w:tcPr>
            <w:tcW w:w="3260" w:type="dxa"/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Шкала</w:t>
            </w:r>
            <w:r w:rsidR="00FB590A">
              <w:rPr>
                <w:szCs w:val="24"/>
              </w:rPr>
              <w:t xml:space="preserve"> склонности к самоповреждающему</w:t>
            </w:r>
            <w:r w:rsidRPr="00E71033">
              <w:rPr>
                <w:szCs w:val="24"/>
              </w:rPr>
              <w:t xml:space="preserve"> саморазрушающему поведению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7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D842A8" w:rsidRPr="00E71033" w:rsidRDefault="00FB590A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D842A8" w:rsidRPr="00E71033" w:rsidRDefault="00FB590A" w:rsidP="00FB590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11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8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-</w:t>
            </w:r>
          </w:p>
        </w:tc>
      </w:tr>
      <w:tr w:rsidR="00FB590A" w:rsidRPr="00E71033" w:rsidTr="00C67F30">
        <w:tc>
          <w:tcPr>
            <w:tcW w:w="704" w:type="dxa"/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5.</w:t>
            </w:r>
          </w:p>
        </w:tc>
        <w:tc>
          <w:tcPr>
            <w:tcW w:w="3260" w:type="dxa"/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Шкала склонности к агрессии и насилию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42A8" w:rsidRPr="00E71033" w:rsidRDefault="00FB590A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D842A8" w:rsidRPr="00E71033" w:rsidRDefault="00121EFA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D842A8" w:rsidRPr="00E71033" w:rsidRDefault="00121EFA" w:rsidP="00FB590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9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D842A8" w:rsidRPr="00E71033" w:rsidRDefault="00FB590A" w:rsidP="00FB590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D842A8" w:rsidRPr="00E71033" w:rsidRDefault="00FB590A" w:rsidP="00FB590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B590A" w:rsidRPr="00E71033" w:rsidTr="00C67F30">
        <w:tc>
          <w:tcPr>
            <w:tcW w:w="704" w:type="dxa"/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6.</w:t>
            </w:r>
          </w:p>
        </w:tc>
        <w:tc>
          <w:tcPr>
            <w:tcW w:w="3260" w:type="dxa"/>
          </w:tcPr>
          <w:p w:rsidR="00D842A8" w:rsidRPr="00E71033" w:rsidRDefault="00FB590A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Шкала волевого контроля эмоциональных </w:t>
            </w:r>
            <w:r w:rsidR="00D842A8" w:rsidRPr="00E71033">
              <w:rPr>
                <w:szCs w:val="24"/>
              </w:rPr>
              <w:t>реакций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42A8" w:rsidRPr="00E71033" w:rsidRDefault="00FB590A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16</w:t>
            </w: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D842A8" w:rsidRPr="00E71033" w:rsidRDefault="00FB590A" w:rsidP="00FB590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6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D842A8" w:rsidRPr="00E71033" w:rsidRDefault="00FB590A" w:rsidP="00FB590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D842A8" w:rsidRPr="00E71033" w:rsidRDefault="00FB590A" w:rsidP="00FB590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B590A" w:rsidRPr="00E71033" w:rsidTr="00C67F30">
        <w:tc>
          <w:tcPr>
            <w:tcW w:w="704" w:type="dxa"/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7.</w:t>
            </w:r>
          </w:p>
        </w:tc>
        <w:tc>
          <w:tcPr>
            <w:tcW w:w="3260" w:type="dxa"/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Шкала склонности к делинквентному поведению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42A8" w:rsidRPr="00E71033" w:rsidRDefault="00D842A8" w:rsidP="00121EF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8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D842A8" w:rsidRPr="00E71033" w:rsidRDefault="00C67F30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D842A8" w:rsidRPr="00E71033" w:rsidRDefault="00C67F30" w:rsidP="00FB590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9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10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-</w:t>
            </w:r>
          </w:p>
        </w:tc>
      </w:tr>
      <w:tr w:rsidR="00FB590A" w:rsidRPr="00E71033" w:rsidTr="00C67F30">
        <w:tc>
          <w:tcPr>
            <w:tcW w:w="704" w:type="dxa"/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8.</w:t>
            </w:r>
          </w:p>
        </w:tc>
        <w:tc>
          <w:tcPr>
            <w:tcW w:w="3260" w:type="dxa"/>
          </w:tcPr>
          <w:p w:rsidR="00D842A8" w:rsidRPr="00E71033" w:rsidRDefault="00D842A8" w:rsidP="00FB590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Шкала принятия женской социальной роли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-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-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D842A8" w:rsidRPr="00E71033" w:rsidRDefault="00D842A8" w:rsidP="00FB590A">
            <w:pPr>
              <w:spacing w:after="0" w:line="240" w:lineRule="auto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-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</w:tcPr>
          <w:p w:rsidR="00D842A8" w:rsidRPr="00E71033" w:rsidRDefault="00C67F30" w:rsidP="00FB590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154" w:type="dxa"/>
            <w:tcBorders>
              <w:left w:val="single" w:sz="4" w:space="0" w:color="auto"/>
            </w:tcBorders>
          </w:tcPr>
          <w:p w:rsidR="00D842A8" w:rsidRPr="00E71033" w:rsidRDefault="00C67F30" w:rsidP="00FB590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</w:tbl>
    <w:p w:rsidR="00D842A8" w:rsidRDefault="00D842A8" w:rsidP="00FB590A">
      <w:pPr>
        <w:jc w:val="left"/>
        <w:rPr>
          <w:sz w:val="28"/>
          <w:szCs w:val="28"/>
        </w:rPr>
      </w:pPr>
    </w:p>
    <w:p w:rsidR="00D842A8" w:rsidRPr="00FB590A" w:rsidRDefault="00D842A8" w:rsidP="00FB590A">
      <w:pPr>
        <w:jc w:val="left"/>
        <w:rPr>
          <w:szCs w:val="28"/>
        </w:rPr>
      </w:pPr>
      <w:r w:rsidRPr="00FB590A">
        <w:rPr>
          <w:szCs w:val="28"/>
        </w:rPr>
        <w:t>Н.- низкий</w:t>
      </w:r>
    </w:p>
    <w:p w:rsidR="00D842A8" w:rsidRPr="00FB590A" w:rsidRDefault="00D842A8" w:rsidP="00FB590A">
      <w:pPr>
        <w:jc w:val="left"/>
        <w:rPr>
          <w:szCs w:val="28"/>
        </w:rPr>
      </w:pPr>
      <w:r w:rsidRPr="00FB590A">
        <w:rPr>
          <w:szCs w:val="28"/>
        </w:rPr>
        <w:t>Ср.- средний (умеренный)</w:t>
      </w:r>
    </w:p>
    <w:p w:rsidR="00D842A8" w:rsidRPr="00FB590A" w:rsidRDefault="00D842A8" w:rsidP="00FB590A">
      <w:pPr>
        <w:jc w:val="left"/>
        <w:rPr>
          <w:szCs w:val="28"/>
        </w:rPr>
      </w:pPr>
      <w:r w:rsidRPr="00FB590A">
        <w:rPr>
          <w:szCs w:val="28"/>
        </w:rPr>
        <w:t>В.- высокий</w:t>
      </w:r>
    </w:p>
    <w:p w:rsidR="00D842A8" w:rsidRDefault="00D842A8" w:rsidP="00FB590A">
      <w:pPr>
        <w:jc w:val="left"/>
        <w:rPr>
          <w:sz w:val="28"/>
          <w:szCs w:val="28"/>
        </w:rPr>
      </w:pPr>
    </w:p>
    <w:p w:rsidR="00D842A8" w:rsidRPr="00FB590A" w:rsidRDefault="00D842A8" w:rsidP="00FB590A">
      <w:pPr>
        <w:jc w:val="left"/>
        <w:rPr>
          <w:b/>
          <w:szCs w:val="28"/>
        </w:rPr>
      </w:pPr>
      <w:r w:rsidRPr="00FB590A">
        <w:rPr>
          <w:b/>
          <w:szCs w:val="28"/>
        </w:rPr>
        <w:t>Т – баллы в процентах:</w:t>
      </w:r>
    </w:p>
    <w:tbl>
      <w:tblPr>
        <w:tblW w:w="983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"/>
        <w:gridCol w:w="4014"/>
        <w:gridCol w:w="1801"/>
        <w:gridCol w:w="1755"/>
        <w:gridCol w:w="1789"/>
      </w:tblGrid>
      <w:tr w:rsidR="00D842A8" w:rsidRPr="00E71033" w:rsidTr="00B719F2">
        <w:trPr>
          <w:trHeight w:val="270"/>
        </w:trPr>
        <w:tc>
          <w:tcPr>
            <w:tcW w:w="484" w:type="dxa"/>
            <w:vMerge w:val="restart"/>
          </w:tcPr>
          <w:p w:rsidR="00D842A8" w:rsidRPr="00E71033" w:rsidRDefault="00D842A8" w:rsidP="00FB590A">
            <w:pPr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№</w:t>
            </w:r>
          </w:p>
        </w:tc>
        <w:tc>
          <w:tcPr>
            <w:tcW w:w="4450" w:type="dxa"/>
            <w:vMerge w:val="restart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Шкалы</w:t>
            </w:r>
          </w:p>
        </w:tc>
        <w:tc>
          <w:tcPr>
            <w:tcW w:w="4900" w:type="dxa"/>
            <w:gridSpan w:val="3"/>
          </w:tcPr>
          <w:p w:rsidR="00D842A8" w:rsidRPr="00E71033" w:rsidRDefault="00D842A8" w:rsidP="00FB590A">
            <w:pPr>
              <w:tabs>
                <w:tab w:val="left" w:pos="1290"/>
              </w:tabs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Общее количество</w:t>
            </w:r>
          </w:p>
        </w:tc>
      </w:tr>
      <w:tr w:rsidR="00D842A8" w:rsidRPr="00E71033" w:rsidTr="00B719F2">
        <w:trPr>
          <w:trHeight w:val="285"/>
        </w:trPr>
        <w:tc>
          <w:tcPr>
            <w:tcW w:w="484" w:type="dxa"/>
            <w:vMerge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</w:p>
        </w:tc>
        <w:tc>
          <w:tcPr>
            <w:tcW w:w="4450" w:type="dxa"/>
            <w:vMerge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</w:p>
        </w:tc>
        <w:tc>
          <w:tcPr>
            <w:tcW w:w="1845" w:type="dxa"/>
          </w:tcPr>
          <w:p w:rsidR="00D842A8" w:rsidRPr="00E71033" w:rsidRDefault="00D842A8" w:rsidP="00FB590A">
            <w:pPr>
              <w:tabs>
                <w:tab w:val="left" w:pos="1290"/>
              </w:tabs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низкий</w:t>
            </w:r>
          </w:p>
        </w:tc>
        <w:tc>
          <w:tcPr>
            <w:tcW w:w="1515" w:type="dxa"/>
          </w:tcPr>
          <w:p w:rsidR="00D842A8" w:rsidRPr="00E71033" w:rsidRDefault="00D842A8" w:rsidP="00FB590A">
            <w:pPr>
              <w:tabs>
                <w:tab w:val="left" w:pos="1290"/>
              </w:tabs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средний</w:t>
            </w:r>
          </w:p>
        </w:tc>
        <w:tc>
          <w:tcPr>
            <w:tcW w:w="1540" w:type="dxa"/>
          </w:tcPr>
          <w:p w:rsidR="00D842A8" w:rsidRPr="00E71033" w:rsidRDefault="00D842A8" w:rsidP="00FB590A">
            <w:pPr>
              <w:tabs>
                <w:tab w:val="left" w:pos="1290"/>
              </w:tabs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высокий</w:t>
            </w:r>
          </w:p>
        </w:tc>
      </w:tr>
      <w:tr w:rsidR="00D842A8" w:rsidRPr="00E71033" w:rsidTr="00B719F2">
        <w:trPr>
          <w:trHeight w:val="300"/>
        </w:trPr>
        <w:tc>
          <w:tcPr>
            <w:tcW w:w="484" w:type="dxa"/>
          </w:tcPr>
          <w:p w:rsidR="00D842A8" w:rsidRPr="00E71033" w:rsidRDefault="00D842A8" w:rsidP="00FB590A">
            <w:pPr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1.</w:t>
            </w:r>
          </w:p>
        </w:tc>
        <w:tc>
          <w:tcPr>
            <w:tcW w:w="4450" w:type="dxa"/>
          </w:tcPr>
          <w:p w:rsidR="00D842A8" w:rsidRPr="00E71033" w:rsidRDefault="00D842A8" w:rsidP="00FB590A">
            <w:pPr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Шкала установки на социально-желательные ответы</w:t>
            </w:r>
          </w:p>
        </w:tc>
        <w:tc>
          <w:tcPr>
            <w:tcW w:w="1845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44%</w:t>
            </w:r>
          </w:p>
        </w:tc>
        <w:tc>
          <w:tcPr>
            <w:tcW w:w="1515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33%</w:t>
            </w:r>
          </w:p>
        </w:tc>
        <w:tc>
          <w:tcPr>
            <w:tcW w:w="1540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23%</w:t>
            </w:r>
          </w:p>
        </w:tc>
      </w:tr>
      <w:tr w:rsidR="00D842A8" w:rsidRPr="00E71033" w:rsidTr="00B719F2">
        <w:trPr>
          <w:trHeight w:val="525"/>
        </w:trPr>
        <w:tc>
          <w:tcPr>
            <w:tcW w:w="484" w:type="dxa"/>
          </w:tcPr>
          <w:p w:rsidR="00D842A8" w:rsidRPr="00E71033" w:rsidRDefault="00D842A8" w:rsidP="00FB590A">
            <w:pPr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2.</w:t>
            </w:r>
          </w:p>
        </w:tc>
        <w:tc>
          <w:tcPr>
            <w:tcW w:w="4450" w:type="dxa"/>
          </w:tcPr>
          <w:p w:rsidR="00D842A8" w:rsidRPr="00E71033" w:rsidRDefault="00D842A8" w:rsidP="00FB590A">
            <w:pPr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Шкала склонности к нарушению норм и правил</w:t>
            </w:r>
          </w:p>
        </w:tc>
        <w:tc>
          <w:tcPr>
            <w:tcW w:w="1845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44%</w:t>
            </w:r>
          </w:p>
        </w:tc>
        <w:tc>
          <w:tcPr>
            <w:tcW w:w="1515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51%</w:t>
            </w:r>
          </w:p>
        </w:tc>
        <w:tc>
          <w:tcPr>
            <w:tcW w:w="1540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5%</w:t>
            </w:r>
          </w:p>
        </w:tc>
      </w:tr>
      <w:tr w:rsidR="00D842A8" w:rsidRPr="00E71033" w:rsidTr="00B719F2">
        <w:trPr>
          <w:trHeight w:val="480"/>
        </w:trPr>
        <w:tc>
          <w:tcPr>
            <w:tcW w:w="484" w:type="dxa"/>
          </w:tcPr>
          <w:p w:rsidR="00D842A8" w:rsidRPr="00E71033" w:rsidRDefault="00D842A8" w:rsidP="00FB590A">
            <w:pPr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3.</w:t>
            </w:r>
          </w:p>
        </w:tc>
        <w:tc>
          <w:tcPr>
            <w:tcW w:w="4450" w:type="dxa"/>
          </w:tcPr>
          <w:p w:rsidR="00D842A8" w:rsidRPr="00E71033" w:rsidRDefault="00D842A8" w:rsidP="00FB590A">
            <w:pPr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Шкала склонности к аддиктивному поведению</w:t>
            </w:r>
          </w:p>
        </w:tc>
        <w:tc>
          <w:tcPr>
            <w:tcW w:w="1845" w:type="dxa"/>
          </w:tcPr>
          <w:p w:rsidR="00D842A8" w:rsidRPr="00E71033" w:rsidRDefault="00121EFA" w:rsidP="00FB590A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49</w:t>
            </w:r>
            <w:r w:rsidR="00D842A8" w:rsidRPr="00E71033">
              <w:rPr>
                <w:szCs w:val="24"/>
              </w:rPr>
              <w:t>%</w:t>
            </w:r>
          </w:p>
        </w:tc>
        <w:tc>
          <w:tcPr>
            <w:tcW w:w="1515" w:type="dxa"/>
          </w:tcPr>
          <w:p w:rsidR="00D842A8" w:rsidRPr="00E71033" w:rsidRDefault="00121EFA" w:rsidP="00FB590A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44</w:t>
            </w:r>
            <w:r w:rsidR="00D842A8" w:rsidRPr="00E71033">
              <w:rPr>
                <w:szCs w:val="24"/>
              </w:rPr>
              <w:t>%</w:t>
            </w:r>
          </w:p>
        </w:tc>
        <w:tc>
          <w:tcPr>
            <w:tcW w:w="1540" w:type="dxa"/>
          </w:tcPr>
          <w:p w:rsidR="00D842A8" w:rsidRPr="00E71033" w:rsidRDefault="00121EFA" w:rsidP="00FB590A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842A8" w:rsidRPr="00E71033">
              <w:rPr>
                <w:szCs w:val="24"/>
              </w:rPr>
              <w:t>%</w:t>
            </w:r>
          </w:p>
        </w:tc>
      </w:tr>
      <w:tr w:rsidR="00D842A8" w:rsidRPr="00E71033" w:rsidTr="00B719F2">
        <w:trPr>
          <w:trHeight w:val="690"/>
        </w:trPr>
        <w:tc>
          <w:tcPr>
            <w:tcW w:w="484" w:type="dxa"/>
          </w:tcPr>
          <w:p w:rsidR="00D842A8" w:rsidRPr="00E71033" w:rsidRDefault="00D842A8" w:rsidP="00FB590A">
            <w:pPr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4.</w:t>
            </w:r>
          </w:p>
        </w:tc>
        <w:tc>
          <w:tcPr>
            <w:tcW w:w="4450" w:type="dxa"/>
          </w:tcPr>
          <w:p w:rsidR="00D842A8" w:rsidRPr="00E71033" w:rsidRDefault="00D842A8" w:rsidP="00FB590A">
            <w:pPr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Шкала склонности к самоповреждающему и саморазрушающему поведению</w:t>
            </w:r>
          </w:p>
        </w:tc>
        <w:tc>
          <w:tcPr>
            <w:tcW w:w="1845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45%</w:t>
            </w:r>
          </w:p>
        </w:tc>
        <w:tc>
          <w:tcPr>
            <w:tcW w:w="1515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51%</w:t>
            </w:r>
          </w:p>
        </w:tc>
        <w:tc>
          <w:tcPr>
            <w:tcW w:w="1540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4%</w:t>
            </w:r>
          </w:p>
        </w:tc>
      </w:tr>
      <w:tr w:rsidR="00D842A8" w:rsidRPr="00E71033" w:rsidTr="00B719F2">
        <w:trPr>
          <w:trHeight w:val="525"/>
        </w:trPr>
        <w:tc>
          <w:tcPr>
            <w:tcW w:w="484" w:type="dxa"/>
          </w:tcPr>
          <w:p w:rsidR="00D842A8" w:rsidRPr="00E71033" w:rsidRDefault="00D842A8" w:rsidP="00FB590A">
            <w:pPr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5.</w:t>
            </w:r>
          </w:p>
        </w:tc>
        <w:tc>
          <w:tcPr>
            <w:tcW w:w="4450" w:type="dxa"/>
          </w:tcPr>
          <w:p w:rsidR="00D842A8" w:rsidRPr="00E71033" w:rsidRDefault="00D842A8" w:rsidP="00FB590A">
            <w:pPr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Шкала склонности к агрессии и насилию</w:t>
            </w:r>
          </w:p>
        </w:tc>
        <w:tc>
          <w:tcPr>
            <w:tcW w:w="1845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33%</w:t>
            </w:r>
          </w:p>
        </w:tc>
        <w:tc>
          <w:tcPr>
            <w:tcW w:w="1515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47%</w:t>
            </w:r>
          </w:p>
        </w:tc>
        <w:tc>
          <w:tcPr>
            <w:tcW w:w="1540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20%</w:t>
            </w:r>
          </w:p>
        </w:tc>
      </w:tr>
      <w:tr w:rsidR="00D842A8" w:rsidRPr="00E71033" w:rsidTr="00B719F2">
        <w:trPr>
          <w:trHeight w:val="495"/>
        </w:trPr>
        <w:tc>
          <w:tcPr>
            <w:tcW w:w="484" w:type="dxa"/>
          </w:tcPr>
          <w:p w:rsidR="00D842A8" w:rsidRPr="00E71033" w:rsidRDefault="00D842A8" w:rsidP="00FB590A">
            <w:pPr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lastRenderedPageBreak/>
              <w:t>6.</w:t>
            </w:r>
          </w:p>
        </w:tc>
        <w:tc>
          <w:tcPr>
            <w:tcW w:w="4450" w:type="dxa"/>
          </w:tcPr>
          <w:p w:rsidR="00D842A8" w:rsidRPr="00E71033" w:rsidRDefault="00D842A8" w:rsidP="00FB590A">
            <w:pPr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Шкала волевого контроля эмоциональных реакций</w:t>
            </w:r>
          </w:p>
        </w:tc>
        <w:tc>
          <w:tcPr>
            <w:tcW w:w="1845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22%</w:t>
            </w:r>
          </w:p>
        </w:tc>
        <w:tc>
          <w:tcPr>
            <w:tcW w:w="1515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68%</w:t>
            </w:r>
          </w:p>
        </w:tc>
        <w:tc>
          <w:tcPr>
            <w:tcW w:w="1540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10%</w:t>
            </w:r>
          </w:p>
        </w:tc>
      </w:tr>
      <w:tr w:rsidR="00D842A8" w:rsidRPr="00E71033" w:rsidTr="00B719F2">
        <w:trPr>
          <w:trHeight w:val="480"/>
        </w:trPr>
        <w:tc>
          <w:tcPr>
            <w:tcW w:w="484" w:type="dxa"/>
          </w:tcPr>
          <w:p w:rsidR="00D842A8" w:rsidRPr="00E71033" w:rsidRDefault="00D842A8" w:rsidP="00FB590A">
            <w:pPr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7.</w:t>
            </w:r>
          </w:p>
        </w:tc>
        <w:tc>
          <w:tcPr>
            <w:tcW w:w="4450" w:type="dxa"/>
          </w:tcPr>
          <w:p w:rsidR="00D842A8" w:rsidRPr="00E71033" w:rsidRDefault="00D842A8" w:rsidP="00FB590A">
            <w:pPr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Шкала склонности к делинквентному поведению</w:t>
            </w:r>
          </w:p>
        </w:tc>
        <w:tc>
          <w:tcPr>
            <w:tcW w:w="1845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40%</w:t>
            </w:r>
          </w:p>
        </w:tc>
        <w:tc>
          <w:tcPr>
            <w:tcW w:w="1515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55%</w:t>
            </w:r>
          </w:p>
        </w:tc>
        <w:tc>
          <w:tcPr>
            <w:tcW w:w="1540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5%</w:t>
            </w:r>
          </w:p>
        </w:tc>
      </w:tr>
      <w:tr w:rsidR="00D842A8" w:rsidRPr="00E71033" w:rsidTr="00B719F2">
        <w:trPr>
          <w:trHeight w:val="480"/>
        </w:trPr>
        <w:tc>
          <w:tcPr>
            <w:tcW w:w="484" w:type="dxa"/>
          </w:tcPr>
          <w:p w:rsidR="00D842A8" w:rsidRPr="00E71033" w:rsidRDefault="00D842A8" w:rsidP="00FB590A">
            <w:pPr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8.</w:t>
            </w:r>
          </w:p>
        </w:tc>
        <w:tc>
          <w:tcPr>
            <w:tcW w:w="4450" w:type="dxa"/>
          </w:tcPr>
          <w:p w:rsidR="00D842A8" w:rsidRPr="00E71033" w:rsidRDefault="00D842A8" w:rsidP="00FB590A">
            <w:pPr>
              <w:ind w:firstLine="0"/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Шкала принятия женской социальной роли (у девочек)</w:t>
            </w:r>
          </w:p>
        </w:tc>
        <w:tc>
          <w:tcPr>
            <w:tcW w:w="1845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-</w:t>
            </w:r>
          </w:p>
        </w:tc>
        <w:tc>
          <w:tcPr>
            <w:tcW w:w="1515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11%</w:t>
            </w:r>
          </w:p>
        </w:tc>
        <w:tc>
          <w:tcPr>
            <w:tcW w:w="1540" w:type="dxa"/>
          </w:tcPr>
          <w:p w:rsidR="00D842A8" w:rsidRPr="00E71033" w:rsidRDefault="00D842A8" w:rsidP="00FB590A">
            <w:pPr>
              <w:jc w:val="left"/>
              <w:rPr>
                <w:szCs w:val="24"/>
              </w:rPr>
            </w:pPr>
            <w:r w:rsidRPr="00E71033">
              <w:rPr>
                <w:szCs w:val="24"/>
              </w:rPr>
              <w:t>89%</w:t>
            </w:r>
          </w:p>
        </w:tc>
      </w:tr>
    </w:tbl>
    <w:p w:rsidR="00D842A8" w:rsidRDefault="00D842A8" w:rsidP="00D842A8">
      <w:pPr>
        <w:rPr>
          <w:sz w:val="28"/>
          <w:szCs w:val="28"/>
        </w:rPr>
      </w:pPr>
    </w:p>
    <w:p w:rsidR="00A075B8" w:rsidRDefault="00D842A8" w:rsidP="00ED5189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D5189" w:rsidRPr="009978B9">
        <w:t>Обобщенные результаты диагностики приведены на диаграмме:</w:t>
      </w:r>
    </w:p>
    <w:p w:rsidR="00A075B8" w:rsidRDefault="00A075B8" w:rsidP="00ED518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6290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842A8" w:rsidRPr="0034505A" w:rsidRDefault="00D842A8" w:rsidP="00D842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E71033" w:rsidRPr="00E71033" w:rsidRDefault="00E71033" w:rsidP="00E71033">
      <w:pPr>
        <w:spacing w:after="17" w:line="259" w:lineRule="auto"/>
        <w:ind w:left="703" w:hanging="10"/>
        <w:jc w:val="left"/>
      </w:pPr>
      <w:r w:rsidRPr="00E71033">
        <w:rPr>
          <w:b/>
        </w:rPr>
        <w:t xml:space="preserve">Выводы: </w:t>
      </w:r>
    </w:p>
    <w:p w:rsidR="00E71033" w:rsidRPr="00E71033" w:rsidRDefault="00E71033" w:rsidP="00E71033">
      <w:pPr>
        <w:numPr>
          <w:ilvl w:val="0"/>
          <w:numId w:val="2"/>
        </w:numPr>
      </w:pPr>
      <w:r w:rsidRPr="00E71033">
        <w:t xml:space="preserve">Большинство обучающихся показали средние значения по шкале СОП, что соответствует возрастной норме для подростков, для которых характерно общение, как ведущий вид деятельности и основа психического и личностного развития; потребность в принадлежности к группе и ориентация на ее идеалы, стремление быть замеченным, принятым и понятым. </w:t>
      </w:r>
    </w:p>
    <w:p w:rsidR="00E71033" w:rsidRPr="00E71033" w:rsidRDefault="00E71033" w:rsidP="00E71033">
      <w:pPr>
        <w:ind w:left="-15"/>
      </w:pPr>
      <w:r w:rsidRPr="00E71033">
        <w:t xml:space="preserve">Низкие значения могут говорить о неадаптированности и даже изоляции подростка от групп сверстников, замкнутости, скрытности. </w:t>
      </w:r>
    </w:p>
    <w:p w:rsidR="00E71033" w:rsidRPr="00E71033" w:rsidRDefault="00E71033" w:rsidP="00E71033">
      <w:pPr>
        <w:ind w:left="-15"/>
      </w:pPr>
      <w:r w:rsidRPr="00E71033">
        <w:t xml:space="preserve">Высокие значения – показатель высокой адаптированности в группе, но одновременно и свидетельство тесного слияния со значимой группой, что может быть одним из проявлений зависимости от других людей или общения. </w:t>
      </w:r>
    </w:p>
    <w:p w:rsidR="00E71033" w:rsidRPr="00E71033" w:rsidRDefault="00FB590A" w:rsidP="00E71033">
      <w:pPr>
        <w:numPr>
          <w:ilvl w:val="0"/>
          <w:numId w:val="2"/>
        </w:numPr>
      </w:pPr>
      <w:r>
        <w:t>У 0% учащихся</w:t>
      </w:r>
      <w:r w:rsidR="00E71033" w:rsidRPr="00E71033">
        <w:t xml:space="preserve"> </w:t>
      </w:r>
      <w:r>
        <w:t xml:space="preserve">не </w:t>
      </w:r>
      <w:r w:rsidR="00E71033" w:rsidRPr="00E71033">
        <w:t xml:space="preserve">обнаружена ситуативная предрасположенность к делинквентному (допротивоправному) поведению. </w:t>
      </w:r>
      <w:r>
        <w:t xml:space="preserve"> </w:t>
      </w:r>
      <w:r w:rsidR="00E71033" w:rsidRPr="00E71033">
        <w:t xml:space="preserve"> </w:t>
      </w:r>
    </w:p>
    <w:p w:rsidR="00E71033" w:rsidRPr="00E71033" w:rsidRDefault="00E71033" w:rsidP="00E71033">
      <w:pPr>
        <w:numPr>
          <w:ilvl w:val="0"/>
          <w:numId w:val="2"/>
        </w:numPr>
      </w:pPr>
      <w:r>
        <w:t>У 3 учащихся обнаружена</w:t>
      </w:r>
      <w:r w:rsidRPr="00E71033">
        <w:t xml:space="preserve"> ситуативная предрасположенность к зависимому поведению. Необходимо учитывать многообразие видов зависимостей: 1) традиционно трактуемые – химические – зависимость от психоактивных веществ; 2) промежуточные – аддикции к еде (голодание, переедание); 3) нехимические – патологическая склонность к азартным играм (гемблинг, лудомания), эротические (любовные аддикции и аддикции избегания, сексуальные), социально приемлемые (работоголизм, спортивная аддикция, компульсивный шопинг, зависимость от общения, религиозные аддикции), технологические – (интернет-зависимость, зависимость от социальных сетей, </w:t>
      </w:r>
      <w:r w:rsidRPr="00E71033">
        <w:lastRenderedPageBreak/>
        <w:t xml:space="preserve">зависимость от мобильных телефонов и SMS, телевизионная аддикция), недифференцированные (зависимость от получения удовольствия, коллекционирование, фанатизм, духовный поиск). </w:t>
      </w:r>
    </w:p>
    <w:p w:rsidR="00E71033" w:rsidRPr="00E71033" w:rsidRDefault="00E71033" w:rsidP="00C67F30">
      <w:pPr>
        <w:numPr>
          <w:ilvl w:val="0"/>
          <w:numId w:val="2"/>
        </w:numPr>
        <w:tabs>
          <w:tab w:val="left" w:pos="851"/>
        </w:tabs>
        <w:ind w:firstLine="567"/>
      </w:pPr>
      <w:r>
        <w:t xml:space="preserve">У 100% учащихся  </w:t>
      </w:r>
      <w:r w:rsidRPr="00E71033">
        <w:t xml:space="preserve"> отсутствуют признаки агрессивного поведения. </w:t>
      </w:r>
      <w:r>
        <w:t xml:space="preserve"> </w:t>
      </w:r>
    </w:p>
    <w:p w:rsidR="00E71033" w:rsidRPr="00E71033" w:rsidRDefault="00C67F30" w:rsidP="00C67F30">
      <w:pPr>
        <w:numPr>
          <w:ilvl w:val="0"/>
          <w:numId w:val="2"/>
        </w:numPr>
        <w:ind w:firstLine="426"/>
      </w:pPr>
      <w:r>
        <w:t xml:space="preserve"> О</w:t>
      </w:r>
      <w:r w:rsidR="00E71033" w:rsidRPr="00E71033">
        <w:t>бнаружили</w:t>
      </w:r>
      <w:r>
        <w:t xml:space="preserve"> 1 учащегося </w:t>
      </w:r>
      <w:r w:rsidRPr="00E71033">
        <w:t>у</w:t>
      </w:r>
      <w:r>
        <w:t xml:space="preserve"> которого выявилось </w:t>
      </w:r>
      <w:r w:rsidRPr="00E71033">
        <w:t xml:space="preserve">предрасположенность </w:t>
      </w:r>
      <w:r w:rsidR="00E71033" w:rsidRPr="00E71033">
        <w:t xml:space="preserve">к аутоагрессивному поведению. В силу возрастных особенностей – высокая эмоциональная восприимчивость и чувствительность, низкая устойчивость к стрессу, отсутствие сформированных моделей совладания с внешнеситуативными проблемами и внутренними переживаниями, потребность в тесных контактах со сверстниками, стремление к эмансипации от взрослых, переживание возрастного кризиса и другие – подростки составляют группу риска и требуют внимания к своим переживаниям. </w:t>
      </w:r>
    </w:p>
    <w:p w:rsidR="00E71033" w:rsidRPr="00E71033" w:rsidRDefault="00E71033" w:rsidP="00E71033">
      <w:pPr>
        <w:spacing w:after="17" w:line="259" w:lineRule="auto"/>
        <w:ind w:left="703" w:hanging="10"/>
        <w:jc w:val="left"/>
      </w:pPr>
      <w:r w:rsidRPr="00E71033">
        <w:rPr>
          <w:b/>
        </w:rPr>
        <w:t xml:space="preserve">Рекомендации: </w:t>
      </w:r>
    </w:p>
    <w:p w:rsidR="00E71033" w:rsidRPr="00E71033" w:rsidRDefault="00C67F30" w:rsidP="00C67F30">
      <w:pPr>
        <w:ind w:left="698" w:firstLine="0"/>
      </w:pPr>
      <w:r>
        <w:t xml:space="preserve">- </w:t>
      </w:r>
      <w:r w:rsidR="00E71033" w:rsidRPr="00E71033">
        <w:t xml:space="preserve">ознакомить классных руководителей и социального педагога с результатами исследования; </w:t>
      </w:r>
    </w:p>
    <w:p w:rsidR="00E71033" w:rsidRPr="00E71033" w:rsidRDefault="00C67F30" w:rsidP="00C67F30">
      <w:pPr>
        <w:ind w:left="698" w:firstLine="0"/>
      </w:pPr>
      <w:r>
        <w:t xml:space="preserve">- </w:t>
      </w:r>
      <w:r w:rsidR="00E71033" w:rsidRPr="00E71033">
        <w:t xml:space="preserve">проводить профилактическую работу с учащимися «группы риска»; </w:t>
      </w:r>
    </w:p>
    <w:p w:rsidR="00E71033" w:rsidRPr="00E71033" w:rsidRDefault="00C67F30" w:rsidP="00C67F30">
      <w:pPr>
        <w:ind w:left="698" w:firstLine="0"/>
      </w:pPr>
      <w:r>
        <w:t xml:space="preserve">- </w:t>
      </w:r>
      <w:r w:rsidR="00E71033" w:rsidRPr="00E71033">
        <w:t xml:space="preserve">проводить просветительскую деятельность с обучающимися по следующим темам: важность следования социальным нормам; последствия асоциального поведения; способы контроля агрессии и гнева; гигиена речи, противодействие сквернословию; опасность бессодержательного времяпрепровождения; укрепление мотивации к посещению занятий (при прогулах занятий); повышение результативности обучения (при низкой учебной успеваемости). </w:t>
      </w:r>
    </w:p>
    <w:p w:rsidR="00E71033" w:rsidRPr="00E71033" w:rsidRDefault="00E71033" w:rsidP="00E71033">
      <w:pPr>
        <w:spacing w:after="22" w:line="259" w:lineRule="auto"/>
        <w:ind w:left="708" w:firstLine="0"/>
        <w:jc w:val="left"/>
      </w:pPr>
      <w:r w:rsidRPr="00E71033">
        <w:t xml:space="preserve"> </w:t>
      </w:r>
    </w:p>
    <w:p w:rsidR="006C39D1" w:rsidRPr="00D842A8" w:rsidRDefault="00121EFA" w:rsidP="00121EFA">
      <w:pPr>
        <w:jc w:val="right"/>
      </w:pPr>
      <w:r>
        <w:rPr>
          <w:sz w:val="22"/>
          <w:szCs w:val="28"/>
        </w:rPr>
        <w:t xml:space="preserve">                                         Исследование провела п</w:t>
      </w:r>
      <w:r w:rsidR="00E71033" w:rsidRPr="00E71033">
        <w:rPr>
          <w:sz w:val="22"/>
          <w:szCs w:val="28"/>
        </w:rPr>
        <w:t>едагог-</w:t>
      </w:r>
      <w:r w:rsidRPr="00E71033">
        <w:rPr>
          <w:sz w:val="22"/>
          <w:szCs w:val="28"/>
        </w:rPr>
        <w:t xml:space="preserve">психолог: </w:t>
      </w:r>
      <w:r>
        <w:rPr>
          <w:sz w:val="22"/>
          <w:szCs w:val="28"/>
        </w:rPr>
        <w:t>Гайрабекова</w:t>
      </w:r>
      <w:r w:rsidR="00E71033" w:rsidRPr="00E71033">
        <w:rPr>
          <w:sz w:val="22"/>
          <w:szCs w:val="28"/>
        </w:rPr>
        <w:t xml:space="preserve"> Х.Х.</w:t>
      </w:r>
    </w:p>
    <w:sectPr w:rsidR="006C39D1" w:rsidRPr="00D842A8" w:rsidSect="00AF39A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A2E9F"/>
    <w:multiLevelType w:val="hybridMultilevel"/>
    <w:tmpl w:val="9D100740"/>
    <w:lvl w:ilvl="0" w:tplc="6D1EA792">
      <w:start w:val="1"/>
      <w:numFmt w:val="decimal"/>
      <w:lvlText w:val="%1)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8AA01A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5C5404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8A9F16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DEA1A8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8450BC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AAE924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501726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5CB966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623213"/>
    <w:multiLevelType w:val="hybridMultilevel"/>
    <w:tmpl w:val="9EDE4B26"/>
    <w:lvl w:ilvl="0" w:tplc="50146A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3EA61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48425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AF2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CF38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CA89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A051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582D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6ADB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DE494C"/>
    <w:multiLevelType w:val="hybridMultilevel"/>
    <w:tmpl w:val="54F23886"/>
    <w:lvl w:ilvl="0" w:tplc="E0B2D1E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2D5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3EAD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12A9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CA4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3659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2AA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AC29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DE7D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49"/>
    <w:rsid w:val="00121EFA"/>
    <w:rsid w:val="006C39D1"/>
    <w:rsid w:val="00992A49"/>
    <w:rsid w:val="009978B9"/>
    <w:rsid w:val="00A075B8"/>
    <w:rsid w:val="00A72FD7"/>
    <w:rsid w:val="00AF39A7"/>
    <w:rsid w:val="00C67F30"/>
    <w:rsid w:val="00D842A8"/>
    <w:rsid w:val="00E71033"/>
    <w:rsid w:val="00ED5189"/>
    <w:rsid w:val="00FB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B837"/>
  <w15:chartTrackingRefBased/>
  <w15:docId w15:val="{0A135DF9-DB8E-4759-8AAB-FC61D6A6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8B9"/>
    <w:pPr>
      <w:spacing w:after="13" w:line="26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978B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Шкала установки на социально-желательные ответы</c:v>
                </c:pt>
                <c:pt idx="1">
                  <c:v>Шкала склонности к нарушению норм и правил</c:v>
                </c:pt>
                <c:pt idx="2">
                  <c:v>Шкала склонности к аддиктивному поведению</c:v>
                </c:pt>
                <c:pt idx="3">
                  <c:v>Шкала склонности к самоповреждающему и саморазрушающему поведению</c:v>
                </c:pt>
                <c:pt idx="4">
                  <c:v>Шкала склонности к агрессии и насилию</c:v>
                </c:pt>
                <c:pt idx="5">
                  <c:v>Шкала волевого контроля эмоциональных реакций</c:v>
                </c:pt>
                <c:pt idx="6">
                  <c:v>Шкала склонности к делинквентному поведению</c:v>
                </c:pt>
                <c:pt idx="7">
                  <c:v>Шкала принятия женской социальной роли (у девочек)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0.57999999999999996</c:v>
                </c:pt>
                <c:pt idx="1">
                  <c:v>0.49</c:v>
                </c:pt>
                <c:pt idx="2">
                  <c:v>0.51</c:v>
                </c:pt>
                <c:pt idx="3">
                  <c:v>0.41</c:v>
                </c:pt>
                <c:pt idx="4">
                  <c:v>0.41</c:v>
                </c:pt>
                <c:pt idx="5">
                  <c:v>0.28999999999999998</c:v>
                </c:pt>
                <c:pt idx="6">
                  <c:v>0.41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79-4DC2-A3C4-ED7BC52B46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Шкала установки на социально-желательные ответы</c:v>
                </c:pt>
                <c:pt idx="1">
                  <c:v>Шкала склонности к нарушению норм и правил</c:v>
                </c:pt>
                <c:pt idx="2">
                  <c:v>Шкала склонности к аддиктивному поведению</c:v>
                </c:pt>
                <c:pt idx="3">
                  <c:v>Шкала склонности к самоповреждающему и саморазрушающему поведению</c:v>
                </c:pt>
                <c:pt idx="4">
                  <c:v>Шкала склонности к агрессии и насилию</c:v>
                </c:pt>
                <c:pt idx="5">
                  <c:v>Шкала волевого контроля эмоциональных реакций</c:v>
                </c:pt>
                <c:pt idx="6">
                  <c:v>Шкала склонности к делинквентному поведению</c:v>
                </c:pt>
                <c:pt idx="7">
                  <c:v>Шкала принятия женской социальной роли (у девочек)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8"/>
                <c:pt idx="0">
                  <c:v>0.42</c:v>
                </c:pt>
                <c:pt idx="1">
                  <c:v>0.44</c:v>
                </c:pt>
                <c:pt idx="2">
                  <c:v>0.49</c:v>
                </c:pt>
                <c:pt idx="3">
                  <c:v>0.56000000000000005</c:v>
                </c:pt>
                <c:pt idx="4">
                  <c:v>0.59</c:v>
                </c:pt>
                <c:pt idx="5">
                  <c:v>0.7</c:v>
                </c:pt>
                <c:pt idx="6">
                  <c:v>0.59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79-4DC2-A3C4-ED7BC52B46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Шкала установки на социально-желательные ответы</c:v>
                </c:pt>
                <c:pt idx="1">
                  <c:v>Шкала склонности к нарушению норм и правил</c:v>
                </c:pt>
                <c:pt idx="2">
                  <c:v>Шкала склонности к аддиктивному поведению</c:v>
                </c:pt>
                <c:pt idx="3">
                  <c:v>Шкала склонности к самоповреждающему и саморазрушающему поведению</c:v>
                </c:pt>
                <c:pt idx="4">
                  <c:v>Шкала склонности к агрессии и насилию</c:v>
                </c:pt>
                <c:pt idx="5">
                  <c:v>Шкала волевого контроля эмоциональных реакций</c:v>
                </c:pt>
                <c:pt idx="6">
                  <c:v>Шкала склонности к делинквентному поведению</c:v>
                </c:pt>
                <c:pt idx="7">
                  <c:v>Шкала принятия женской социальной роли (у девочек)</c:v>
                </c:pt>
              </c:strCache>
            </c:strRef>
          </c:cat>
          <c:val>
            <c:numRef>
              <c:f>Лист1!$D$2:$D$9</c:f>
              <c:numCache>
                <c:formatCode>0%</c:formatCode>
                <c:ptCount val="8"/>
                <c:pt idx="0">
                  <c:v>0</c:v>
                </c:pt>
                <c:pt idx="1">
                  <c:v>7.0000000000000007E-2</c:v>
                </c:pt>
                <c:pt idx="2">
                  <c:v>0</c:v>
                </c:pt>
                <c:pt idx="3">
                  <c:v>0.03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79-4DC2-A3C4-ED7BC52B46D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55876544"/>
        <c:axId val="355876872"/>
      </c:barChart>
      <c:catAx>
        <c:axId val="355876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5876872"/>
        <c:crosses val="autoZero"/>
        <c:auto val="1"/>
        <c:lblAlgn val="ctr"/>
        <c:lblOffset val="100"/>
        <c:noMultiLvlLbl val="0"/>
      </c:catAx>
      <c:valAx>
        <c:axId val="355876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5876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6</cp:revision>
  <dcterms:created xsi:type="dcterms:W3CDTF">2025-01-09T08:38:00Z</dcterms:created>
  <dcterms:modified xsi:type="dcterms:W3CDTF">2025-01-09T10:00:00Z</dcterms:modified>
</cp:coreProperties>
</file>