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27" w:rsidRDefault="00D630A3">
      <w:pPr>
        <w:tabs>
          <w:tab w:val="center" w:pos="4534"/>
        </w:tabs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</w:p>
    <w:p w:rsidR="00A94127" w:rsidRDefault="00D630A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630A3" w:rsidRPr="00D630A3" w:rsidRDefault="00D630A3" w:rsidP="00D630A3">
      <w:pPr>
        <w:spacing w:after="0" w:line="259" w:lineRule="auto"/>
        <w:ind w:left="0" w:right="0" w:firstLine="0"/>
        <w:jc w:val="left"/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1985"/>
        <w:gridCol w:w="2410"/>
      </w:tblGrid>
      <w:tr w:rsidR="00D630A3" w:rsidRPr="00D630A3" w:rsidTr="00EF78AF">
        <w:trPr>
          <w:trHeight w:val="732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bCs/>
                <w:color w:val="auto"/>
                <w:szCs w:val="24"/>
              </w:rPr>
              <w:t xml:space="preserve">        </w:t>
            </w:r>
            <w:r w:rsidRPr="00D630A3">
              <w:rPr>
                <w:rFonts w:eastAsia="Calibri"/>
                <w:b/>
                <w:bCs/>
                <w:color w:val="auto"/>
                <w:szCs w:val="24"/>
              </w:rPr>
              <w:t>Д</w:t>
            </w:r>
            <w:r w:rsidRPr="00D630A3">
              <w:rPr>
                <w:rFonts w:eastAsia="Calibri"/>
                <w:b/>
                <w:color w:val="auto"/>
                <w:szCs w:val="24"/>
              </w:rPr>
              <w:t>епартамент образования</w:t>
            </w:r>
          </w:p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Мэрии г. Грозного</w:t>
            </w:r>
          </w:p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Муниципальное бюджетное общеобразовательное учреждение</w:t>
            </w:r>
          </w:p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«Гимназия №3» г. Грозного</w:t>
            </w:r>
          </w:p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(МБОУ «Гимназия №3» г. Грозного)</w:t>
            </w:r>
          </w:p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ПОЛОЖЕНИЕ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УТВЕРЖДАЮ</w:t>
            </w:r>
          </w:p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Директор</w:t>
            </w:r>
          </w:p>
        </w:tc>
      </w:tr>
      <w:tr w:rsidR="00D630A3" w:rsidRPr="00D630A3" w:rsidTr="00EF78AF">
        <w:trPr>
          <w:trHeight w:val="292"/>
        </w:trPr>
        <w:tc>
          <w:tcPr>
            <w:tcW w:w="4644" w:type="dxa"/>
            <w:gridSpan w:val="3"/>
            <w:vMerge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i/>
                <w:color w:val="auto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proofErr w:type="spellStart"/>
            <w:r w:rsidRPr="00D630A3">
              <w:rPr>
                <w:rFonts w:eastAsia="Calibri"/>
                <w:b/>
                <w:color w:val="auto"/>
                <w:szCs w:val="24"/>
              </w:rPr>
              <w:t>З.Х.Ахмерзаева</w:t>
            </w:r>
            <w:proofErr w:type="spellEnd"/>
          </w:p>
        </w:tc>
      </w:tr>
      <w:tr w:rsidR="00D630A3" w:rsidRPr="00D630A3" w:rsidTr="00EF78AF">
        <w:trPr>
          <w:trHeight w:val="70"/>
        </w:trPr>
        <w:tc>
          <w:tcPr>
            <w:tcW w:w="4644" w:type="dxa"/>
            <w:gridSpan w:val="3"/>
            <w:vMerge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Дата</w:t>
            </w:r>
          </w:p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i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31.08.2022г.</w:t>
            </w:r>
          </w:p>
        </w:tc>
        <w:tc>
          <w:tcPr>
            <w:tcW w:w="2410" w:type="dxa"/>
            <w:vMerge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  <w:tr w:rsidR="00D630A3" w:rsidRPr="00D630A3" w:rsidTr="00EF78AF">
        <w:trPr>
          <w:trHeight w:val="276"/>
        </w:trPr>
        <w:tc>
          <w:tcPr>
            <w:tcW w:w="4644" w:type="dxa"/>
            <w:gridSpan w:val="3"/>
            <w:vMerge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  <w:tr w:rsidR="00D630A3" w:rsidRPr="00D630A3" w:rsidTr="00EF78AF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630A3">
              <w:rPr>
                <w:rFonts w:eastAsia="Calibri"/>
                <w:b/>
                <w:color w:val="auto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4/0125</w:t>
            </w:r>
          </w:p>
        </w:tc>
        <w:tc>
          <w:tcPr>
            <w:tcW w:w="709" w:type="dxa"/>
            <w:vMerge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D630A3" w:rsidRPr="00D630A3" w:rsidRDefault="00D630A3" w:rsidP="00D630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</w:tbl>
    <w:p w:rsidR="00A94127" w:rsidRDefault="00D630A3" w:rsidP="00D630A3">
      <w:pPr>
        <w:spacing w:after="0" w:line="259" w:lineRule="auto"/>
        <w:ind w:left="0" w:right="0" w:firstLine="422"/>
        <w:jc w:val="left"/>
      </w:pPr>
      <w:proofErr w:type="gramStart"/>
      <w:r>
        <w:rPr>
          <w:b/>
        </w:rPr>
        <w:t>положение  о</w:t>
      </w:r>
      <w:proofErr w:type="gramEnd"/>
      <w:r>
        <w:rPr>
          <w:b/>
        </w:rPr>
        <w:t xml:space="preserve"> текущем контроле </w:t>
      </w:r>
    </w:p>
    <w:p w:rsidR="00A94127" w:rsidRDefault="00D630A3">
      <w:pPr>
        <w:spacing w:after="26" w:line="259" w:lineRule="auto"/>
        <w:ind w:left="432" w:right="0"/>
        <w:jc w:val="left"/>
      </w:pPr>
      <w:proofErr w:type="gramStart"/>
      <w:r>
        <w:rPr>
          <w:b/>
        </w:rPr>
        <w:t>успеваемости,  промежуточной</w:t>
      </w:r>
      <w:proofErr w:type="gramEnd"/>
      <w:r>
        <w:rPr>
          <w:b/>
        </w:rPr>
        <w:t xml:space="preserve"> и </w:t>
      </w:r>
    </w:p>
    <w:p w:rsidR="00A94127" w:rsidRDefault="00D630A3">
      <w:pPr>
        <w:spacing w:after="0" w:line="259" w:lineRule="auto"/>
        <w:ind w:left="293" w:right="0"/>
        <w:jc w:val="left"/>
      </w:pPr>
      <w:r>
        <w:rPr>
          <w:b/>
        </w:rPr>
        <w:t xml:space="preserve">итоговой аттестации обучающихся </w:t>
      </w:r>
    </w:p>
    <w:p w:rsidR="00A94127" w:rsidRDefault="00D630A3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</w:t>
      </w:r>
    </w:p>
    <w:p w:rsidR="00A94127" w:rsidRDefault="00D630A3">
      <w:pPr>
        <w:spacing w:after="0" w:line="259" w:lineRule="auto"/>
        <w:ind w:left="2213" w:right="0" w:firstLine="0"/>
        <w:jc w:val="left"/>
      </w:pPr>
      <w:r>
        <w:rPr>
          <w:b/>
        </w:rPr>
        <w:t xml:space="preserve"> </w:t>
      </w:r>
    </w:p>
    <w:p w:rsidR="00A94127" w:rsidRDefault="00D630A3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                         </w:t>
      </w:r>
    </w:p>
    <w:p w:rsidR="00A94127" w:rsidRDefault="00D630A3" w:rsidP="00D630A3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A94127" w:rsidRDefault="00D630A3">
      <w:pPr>
        <w:spacing w:after="33" w:line="259" w:lineRule="auto"/>
        <w:ind w:left="762" w:right="0" w:firstLine="0"/>
        <w:jc w:val="center"/>
      </w:pPr>
      <w:r>
        <w:t xml:space="preserve"> </w:t>
      </w:r>
    </w:p>
    <w:p w:rsidR="00A94127" w:rsidRDefault="00D630A3" w:rsidP="00D630A3">
      <w:pPr>
        <w:numPr>
          <w:ilvl w:val="0"/>
          <w:numId w:val="1"/>
        </w:numPr>
        <w:tabs>
          <w:tab w:val="left" w:pos="2835"/>
        </w:tabs>
        <w:spacing w:after="0" w:line="259" w:lineRule="auto"/>
        <w:ind w:left="1134" w:right="0" w:hanging="240"/>
        <w:jc w:val="left"/>
      </w:pPr>
      <w:bookmarkStart w:id="0" w:name="_GoBack"/>
      <w:bookmarkEnd w:id="0"/>
      <w:r>
        <w:rPr>
          <w:b/>
        </w:rPr>
        <w:t xml:space="preserve">Общие положения </w:t>
      </w:r>
    </w:p>
    <w:p w:rsidR="00A94127" w:rsidRDefault="00D630A3" w:rsidP="00D630A3">
      <w:pPr>
        <w:numPr>
          <w:ilvl w:val="1"/>
          <w:numId w:val="1"/>
        </w:numPr>
        <w:tabs>
          <w:tab w:val="left" w:pos="2835"/>
        </w:tabs>
        <w:ind w:left="1134" w:right="0" w:hanging="420"/>
      </w:pPr>
      <w:r>
        <w:t>Настоящее положение о текущем контроле успеваемости, промежуточной и итоговой аттестации обучающихся МБОУ «Гимназия № 1 им. А. Кадырова» г. Грозного (далее – Положение, Учреждение) разработано в соответствии со следующими нормативными документами: Федераль</w:t>
      </w:r>
      <w:r>
        <w:t xml:space="preserve">ным законом от 29.12. 2012 г. № 273 -ФЗ «Об образовании в Российской Федерации»; Приказ </w:t>
      </w:r>
      <w:proofErr w:type="spellStart"/>
      <w:r>
        <w:t>Минпросвещения</w:t>
      </w:r>
      <w:proofErr w:type="spellEnd"/>
      <w: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</w:t>
      </w:r>
      <w:r>
        <w:t xml:space="preserve">мам»; Уставом Учреждения. </w:t>
      </w:r>
    </w:p>
    <w:p w:rsidR="00A94127" w:rsidRDefault="00D630A3" w:rsidP="00D630A3">
      <w:pPr>
        <w:numPr>
          <w:ilvl w:val="1"/>
          <w:numId w:val="1"/>
        </w:numPr>
        <w:tabs>
          <w:tab w:val="left" w:pos="2835"/>
        </w:tabs>
        <w:ind w:left="1134" w:right="0" w:hanging="420"/>
      </w:pPr>
      <w:r>
        <w:t xml:space="preserve">Положение устанавливает систему оценок и регламентирует содержание и порядок проведения текущего контроля, промежуточной и итоговой аттестации обучающихся Учреждения. </w:t>
      </w:r>
    </w:p>
    <w:p w:rsidR="00A94127" w:rsidRDefault="00D630A3" w:rsidP="00D630A3">
      <w:pPr>
        <w:numPr>
          <w:ilvl w:val="1"/>
          <w:numId w:val="1"/>
        </w:numPr>
        <w:tabs>
          <w:tab w:val="left" w:pos="2835"/>
        </w:tabs>
        <w:ind w:left="1134" w:right="0" w:hanging="420"/>
      </w:pPr>
      <w:r>
        <w:t>Положение в системе оценок, формах, порядке и периодичности п</w:t>
      </w:r>
      <w:r>
        <w:t xml:space="preserve">роведения промежуточной и итоговой аттестации обучающихся принимается педагогическим советом и утверждается приказом директора Учреждения. </w:t>
      </w:r>
    </w:p>
    <w:p w:rsidR="00A94127" w:rsidRDefault="00D630A3" w:rsidP="00D630A3">
      <w:pPr>
        <w:numPr>
          <w:ilvl w:val="1"/>
          <w:numId w:val="1"/>
        </w:numPr>
        <w:tabs>
          <w:tab w:val="left" w:pos="2835"/>
        </w:tabs>
        <w:ind w:left="1134" w:right="0" w:hanging="420"/>
      </w:pPr>
      <w:r>
        <w:t>Система оценок, формы, сроки, порядок и периодичность текущего контроля, промежуточной и итоговой аттестации обучающ</w:t>
      </w:r>
      <w:r>
        <w:t xml:space="preserve">ихся определяется в соответствии с настоящим Положением. </w:t>
      </w:r>
    </w:p>
    <w:p w:rsidR="00A94127" w:rsidRDefault="00D630A3" w:rsidP="00D630A3">
      <w:pPr>
        <w:numPr>
          <w:ilvl w:val="1"/>
          <w:numId w:val="1"/>
        </w:numPr>
        <w:tabs>
          <w:tab w:val="left" w:pos="2835"/>
        </w:tabs>
        <w:ind w:left="1134" w:right="0" w:hanging="420"/>
      </w:pPr>
      <w:r>
        <w:t>Текущий контроль обучающихся проводиться с целью установления фактического уровня теоретических знаний по темам (разделам) дополнительной образовательной программы, их практических умений и навыков.</w:t>
      </w:r>
      <w:r>
        <w:t xml:space="preserve"> </w:t>
      </w:r>
    </w:p>
    <w:p w:rsidR="00A94127" w:rsidRDefault="00D630A3" w:rsidP="00D630A3">
      <w:pPr>
        <w:numPr>
          <w:ilvl w:val="1"/>
          <w:numId w:val="1"/>
        </w:numPr>
        <w:tabs>
          <w:tab w:val="left" w:pos="2835"/>
        </w:tabs>
        <w:ind w:left="1134" w:right="0" w:hanging="420"/>
      </w:pPr>
      <w:r>
        <w:t xml:space="preserve">Промежуточная аттестация обучающихся проводиться с целью повышения ответственности педагогов и обучающихся за результаты образовательного процесса, за объективную оценку усвоения обучающимися дополнительных образовательных </w:t>
      </w:r>
      <w:r>
        <w:lastRenderedPageBreak/>
        <w:t xml:space="preserve">программ </w:t>
      </w:r>
      <w:r>
        <w:t xml:space="preserve">каждого года обучения; за степень усвоения обучающимися дополнительной образовательной программы. </w:t>
      </w:r>
    </w:p>
    <w:p w:rsidR="00A94127" w:rsidRDefault="00D630A3" w:rsidP="00D630A3">
      <w:pPr>
        <w:numPr>
          <w:ilvl w:val="1"/>
          <w:numId w:val="1"/>
        </w:numPr>
        <w:tabs>
          <w:tab w:val="left" w:pos="2835"/>
        </w:tabs>
        <w:ind w:left="1134" w:right="0" w:hanging="420"/>
      </w:pPr>
      <w:r>
        <w:t>Итоговая аттестация обучающихся проводиться с целью выявления уровня развития способностей и личностных качеств ребенка, и их соответствия прогнозируемым рез</w:t>
      </w:r>
      <w:r>
        <w:t xml:space="preserve">ультатам дополнительных образовательных программ. </w:t>
      </w:r>
    </w:p>
    <w:p w:rsidR="00A94127" w:rsidRDefault="00D630A3" w:rsidP="00D630A3">
      <w:pPr>
        <w:numPr>
          <w:ilvl w:val="1"/>
          <w:numId w:val="1"/>
        </w:numPr>
        <w:tabs>
          <w:tab w:val="left" w:pos="2835"/>
        </w:tabs>
        <w:ind w:left="1134" w:right="0" w:hanging="420"/>
      </w:pPr>
      <w:r>
        <w:t xml:space="preserve">Принципы аттестации. </w:t>
      </w:r>
    </w:p>
    <w:p w:rsidR="00A94127" w:rsidRDefault="00D630A3">
      <w:pPr>
        <w:ind w:left="716" w:right="0"/>
      </w:pPr>
      <w:r>
        <w:t xml:space="preserve">Аттестация обучающихся строиться на следующих принципах: </w:t>
      </w:r>
    </w:p>
    <w:p w:rsidR="00A94127" w:rsidRDefault="00D630A3">
      <w:pPr>
        <w:ind w:left="716" w:right="0"/>
      </w:pPr>
      <w:r>
        <w:t xml:space="preserve">-научность; </w:t>
      </w:r>
    </w:p>
    <w:p w:rsidR="00A94127" w:rsidRDefault="00D630A3">
      <w:pPr>
        <w:ind w:left="716" w:right="0"/>
      </w:pPr>
      <w:r>
        <w:t xml:space="preserve">-учет индивидуальных и возрастных особенностей; </w:t>
      </w:r>
    </w:p>
    <w:p w:rsidR="00A94127" w:rsidRDefault="00D630A3">
      <w:pPr>
        <w:ind w:left="716" w:right="0"/>
      </w:pPr>
      <w:r>
        <w:t>-адекватность специфике детского объединения к периоду обучения</w:t>
      </w:r>
      <w:r>
        <w:t xml:space="preserve">; </w:t>
      </w:r>
    </w:p>
    <w:p w:rsidR="00A94127" w:rsidRDefault="00D630A3">
      <w:pPr>
        <w:ind w:left="716" w:right="0"/>
      </w:pPr>
      <w:r>
        <w:t xml:space="preserve">-свободы выбора педагогом методов и форм проведения, и оценки результатов; -открытости результатов для педагогов и родителей. </w:t>
      </w:r>
    </w:p>
    <w:p w:rsidR="00A94127" w:rsidRDefault="00D630A3">
      <w:pPr>
        <w:numPr>
          <w:ilvl w:val="1"/>
          <w:numId w:val="1"/>
        </w:numPr>
        <w:ind w:right="0" w:hanging="420"/>
      </w:pPr>
      <w:r>
        <w:t xml:space="preserve">Функции аттестации. </w:t>
      </w:r>
    </w:p>
    <w:p w:rsidR="00A94127" w:rsidRDefault="00D630A3">
      <w:pPr>
        <w:ind w:left="-15" w:right="0" w:firstLine="706"/>
      </w:pPr>
      <w:r>
        <w:t xml:space="preserve">В образовательном процессе Учреждения в целом и каждого объединения в частности аттестация выполняет целый ряд функций: </w:t>
      </w:r>
    </w:p>
    <w:p w:rsidR="00A94127" w:rsidRDefault="00D630A3">
      <w:pPr>
        <w:numPr>
          <w:ilvl w:val="0"/>
          <w:numId w:val="2"/>
        </w:numPr>
        <w:ind w:right="0" w:firstLine="706"/>
      </w:pPr>
      <w:r>
        <w:t xml:space="preserve">учебную, так как создает дополнительные условия для обобщения и осмысления обучающимся полученных теоретических и практических знаний, </w:t>
      </w:r>
      <w:r>
        <w:t xml:space="preserve">умений и навыков; </w:t>
      </w:r>
    </w:p>
    <w:p w:rsidR="00A94127" w:rsidRDefault="00D630A3">
      <w:pPr>
        <w:numPr>
          <w:ilvl w:val="0"/>
          <w:numId w:val="2"/>
        </w:numPr>
        <w:ind w:right="0" w:firstLine="706"/>
      </w:pPr>
      <w:r>
        <w:t xml:space="preserve">воспитательную, так как является стимулом к расширению познавательных интересов и потребностей обучающегося; </w:t>
      </w:r>
    </w:p>
    <w:p w:rsidR="00A94127" w:rsidRDefault="00D630A3">
      <w:pPr>
        <w:numPr>
          <w:ilvl w:val="0"/>
          <w:numId w:val="2"/>
        </w:numPr>
        <w:ind w:right="0" w:firstLine="706"/>
      </w:pPr>
      <w:r>
        <w:t xml:space="preserve">развивающую, так как позволяет обучающимся осознать уровень их актуального развития и определить перспективы; </w:t>
      </w:r>
    </w:p>
    <w:p w:rsidR="00A94127" w:rsidRDefault="00D630A3">
      <w:pPr>
        <w:numPr>
          <w:ilvl w:val="0"/>
          <w:numId w:val="2"/>
        </w:numPr>
        <w:ind w:right="0" w:firstLine="706"/>
      </w:pPr>
      <w:r>
        <w:t>коррекционную, т</w:t>
      </w:r>
      <w:r>
        <w:t xml:space="preserve">ак как помогает педагогу своевременно выявить и устранить объективные и субъективные недостатки учебно-воспитательного процесса; </w:t>
      </w:r>
    </w:p>
    <w:p w:rsidR="00A94127" w:rsidRDefault="00D630A3">
      <w:pPr>
        <w:numPr>
          <w:ilvl w:val="0"/>
          <w:numId w:val="2"/>
        </w:numPr>
        <w:ind w:right="0" w:firstLine="706"/>
      </w:pPr>
      <w:r>
        <w:t xml:space="preserve">социально-психологическую, так как дает каждому обучающемуся возможность пережить ситуацию успеха. </w:t>
      </w:r>
    </w:p>
    <w:p w:rsidR="00A94127" w:rsidRDefault="00D630A3">
      <w:pPr>
        <w:spacing w:after="6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94127" w:rsidRDefault="00D630A3">
      <w:pPr>
        <w:pStyle w:val="1"/>
        <w:ind w:left="240" w:right="10" w:hanging="240"/>
      </w:pPr>
      <w:r>
        <w:t>Текущий контроль успевае</w:t>
      </w:r>
      <w:r>
        <w:t xml:space="preserve">мости учащихся </w:t>
      </w:r>
    </w:p>
    <w:p w:rsidR="00A94127" w:rsidRDefault="00D630A3">
      <w:pPr>
        <w:ind w:left="-5" w:right="0"/>
      </w:pPr>
      <w:r>
        <w:t xml:space="preserve">2.1. Текущий контроль успеваемости учащихся в Учреждении осуществляется педагогом по каждой изученной теме. </w:t>
      </w:r>
    </w:p>
    <w:p w:rsidR="00A94127" w:rsidRDefault="00D630A3">
      <w:pPr>
        <w:ind w:left="-5" w:right="0"/>
      </w:pPr>
      <w:r>
        <w:t xml:space="preserve">2.2. Достигнутые учащимися результаты освоения программы заносятся в журнал.  </w:t>
      </w:r>
    </w:p>
    <w:p w:rsidR="00A94127" w:rsidRDefault="00D630A3">
      <w:pPr>
        <w:ind w:left="-5" w:right="0"/>
      </w:pPr>
      <w:r>
        <w:t>2.3. Содержание материала контроля определяется педа</w:t>
      </w:r>
      <w:r>
        <w:t xml:space="preserve">гогом на основании содержания программного материала. </w:t>
      </w:r>
    </w:p>
    <w:p w:rsidR="00A94127" w:rsidRDefault="00D630A3">
      <w:pPr>
        <w:ind w:left="-5" w:right="0"/>
      </w:pPr>
      <w:r>
        <w:t xml:space="preserve">2.4. Форму текущего контроля определяет педагог с учетом контингента учащихся, уровня образования детей, содержания учебного материала, используемых им образовательных технологий и др. </w:t>
      </w:r>
    </w:p>
    <w:p w:rsidR="00A94127" w:rsidRDefault="00D630A3">
      <w:pPr>
        <w:ind w:left="-5" w:right="0"/>
      </w:pPr>
      <w:r>
        <w:t>2.5. Текущий ко</w:t>
      </w:r>
      <w:r>
        <w:t xml:space="preserve">нтроль может проводиться в следующих </w:t>
      </w:r>
      <w:proofErr w:type="gramStart"/>
      <w:r>
        <w:t xml:space="preserve">формах:   </w:t>
      </w:r>
      <w:proofErr w:type="gramEnd"/>
      <w:r>
        <w:t>творческие работы, самостоятельные работы репродуктивного характера, выставки, вопросники, тестирование,  концертное прослушивание,  защита творческих работ, проектов, конференция, фестиваль,  соревнование,  т</w:t>
      </w:r>
      <w:r>
        <w:t xml:space="preserve">урнир, смотр. </w:t>
      </w:r>
    </w:p>
    <w:p w:rsidR="00A94127" w:rsidRDefault="00D630A3">
      <w:pPr>
        <w:spacing w:after="72" w:line="259" w:lineRule="auto"/>
        <w:ind w:left="708" w:right="0" w:firstLine="0"/>
        <w:jc w:val="left"/>
      </w:pPr>
      <w:r>
        <w:t xml:space="preserve"> </w:t>
      </w:r>
    </w:p>
    <w:p w:rsidR="00A94127" w:rsidRDefault="00D630A3">
      <w:pPr>
        <w:pStyle w:val="1"/>
        <w:ind w:left="300" w:right="9" w:hanging="300"/>
      </w:pPr>
      <w:r>
        <w:lastRenderedPageBreak/>
        <w:t xml:space="preserve">Промежуточная   аттестация учащихся </w:t>
      </w:r>
    </w:p>
    <w:p w:rsidR="00A94127" w:rsidRDefault="00D630A3">
      <w:pPr>
        <w:ind w:left="-5" w:right="0"/>
      </w:pPr>
      <w:r>
        <w:t xml:space="preserve">3.1.  Промежуточная   аттестация проводится как оценка результатов обучения за определённый промежуток учебного времени – полугодие, год (если программа </w:t>
      </w:r>
      <w:proofErr w:type="spellStart"/>
      <w:r>
        <w:t>разноуровневая</w:t>
      </w:r>
      <w:proofErr w:type="spellEnd"/>
      <w:r>
        <w:t xml:space="preserve">). </w:t>
      </w:r>
    </w:p>
    <w:p w:rsidR="00A94127" w:rsidRDefault="00D630A3">
      <w:pPr>
        <w:ind w:left="-5" w:right="0"/>
      </w:pPr>
      <w:r>
        <w:t xml:space="preserve">3.2.  Промежуточная   аттестация учащихся включает в себя проверку теоретических знаний и практических умений и навыков. </w:t>
      </w:r>
    </w:p>
    <w:p w:rsidR="00A94127" w:rsidRDefault="00D630A3">
      <w:pPr>
        <w:ind w:left="-5" w:right="0"/>
      </w:pPr>
      <w:r>
        <w:t>3.3.  Промежуточная   аттестация учащихся может проводиться в следующих формах: творческие работы, самостоятельные работы репродуктивн</w:t>
      </w:r>
      <w:r>
        <w:t xml:space="preserve">ого характера, отчетные выставки, вопросники, тестирование, концертное прослушивание, защита творческих работ, проектов, конференция, фестиваль, смотр. </w:t>
      </w:r>
    </w:p>
    <w:p w:rsidR="00A94127" w:rsidRDefault="00D630A3">
      <w:pPr>
        <w:ind w:left="-5" w:right="0"/>
      </w:pPr>
      <w:r>
        <w:t xml:space="preserve">3.3.  Промежуточная   аттестация учащихся осуществляется педагогом дополнительного образования.  </w:t>
      </w:r>
    </w:p>
    <w:p w:rsidR="00A94127" w:rsidRDefault="00D630A3">
      <w:pPr>
        <w:ind w:left="-5" w:right="0"/>
      </w:pPr>
      <w:r>
        <w:t xml:space="preserve">3.4. </w:t>
      </w:r>
      <w:r>
        <w:t xml:space="preserve">Материалы для промежуточной   аттестации разрабатываются с учетом дополнительных образовательных программ. </w:t>
      </w:r>
    </w:p>
    <w:p w:rsidR="00A94127" w:rsidRDefault="00D630A3">
      <w:pPr>
        <w:ind w:left="-5" w:right="0"/>
      </w:pPr>
      <w:r>
        <w:t xml:space="preserve">3.5.  Промежуточная   аттестация учащихся проводится в период с 10 по 20 декабря и с 10 по 25 мая. </w:t>
      </w:r>
    </w:p>
    <w:p w:rsidR="00A94127" w:rsidRDefault="00D630A3">
      <w:pPr>
        <w:ind w:left="-5" w:right="0"/>
      </w:pPr>
      <w:r>
        <w:t>3.6. Результаты промежуточной аттестации вносятс</w:t>
      </w:r>
      <w:r>
        <w:t xml:space="preserve">я в журнал. </w:t>
      </w:r>
    </w:p>
    <w:p w:rsidR="00A94127" w:rsidRDefault="00D630A3">
      <w:pPr>
        <w:spacing w:after="267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A94127" w:rsidRDefault="00D630A3">
      <w:pPr>
        <w:pStyle w:val="1"/>
        <w:ind w:left="240" w:right="9" w:hanging="240"/>
      </w:pPr>
      <w:r>
        <w:t xml:space="preserve">Итоговая аттестация учащихся </w:t>
      </w:r>
    </w:p>
    <w:p w:rsidR="00A94127" w:rsidRDefault="00D630A3">
      <w:pPr>
        <w:ind w:left="-5" w:right="0"/>
      </w:pPr>
      <w:r>
        <w:t xml:space="preserve">4.1. Итоговая аттестация учащихся проводится по окончании обучения по образовательной программе. </w:t>
      </w:r>
    </w:p>
    <w:p w:rsidR="00A94127" w:rsidRDefault="00D630A3">
      <w:pPr>
        <w:ind w:left="-5" w:right="0"/>
      </w:pPr>
      <w:r>
        <w:t>4.2. Итоговая аттестация учащихся может проводиться в следующих формах: творческие работы, отчетные выставки, отч</w:t>
      </w:r>
      <w:r>
        <w:t xml:space="preserve">етные концерты, защита творческих работ, (проектов), конференция, фестиваль, смотр. </w:t>
      </w:r>
    </w:p>
    <w:p w:rsidR="00A94127" w:rsidRDefault="00D630A3">
      <w:pPr>
        <w:ind w:left="-5" w:right="0"/>
      </w:pPr>
      <w:r>
        <w:t>4.3. Для проведения итоговой аттестации формируется аттестационная комиссия, в состав которой входят представители администрации учреждения, педагоги дополнительного образ</w:t>
      </w:r>
      <w:r>
        <w:t xml:space="preserve">ования, имеющие высшую квалификационную категорию.  </w:t>
      </w:r>
    </w:p>
    <w:p w:rsidR="00A94127" w:rsidRDefault="00D630A3">
      <w:pPr>
        <w:ind w:left="-5" w:right="0"/>
      </w:pPr>
      <w:r>
        <w:t xml:space="preserve">4.4. Результаты итоговой аттестации учащихся должны оцениваться таким образом, чтобы можно было определить:  </w:t>
      </w:r>
    </w:p>
    <w:p w:rsidR="00A94127" w:rsidRDefault="00D630A3">
      <w:pPr>
        <w:ind w:left="-5" w:right="0"/>
      </w:pPr>
      <w:r>
        <w:t>а) насколько достигнуты прогнозируемые результаты дополнительной образовательной программы ка</w:t>
      </w:r>
      <w:r>
        <w:t xml:space="preserve">ждым учеником; </w:t>
      </w:r>
    </w:p>
    <w:p w:rsidR="00A94127" w:rsidRDefault="00D630A3">
      <w:pPr>
        <w:ind w:left="-5" w:right="0"/>
      </w:pPr>
      <w:r>
        <w:t xml:space="preserve">б) полноту выполнения дополнительной образовательной программы; </w:t>
      </w:r>
    </w:p>
    <w:p w:rsidR="00A94127" w:rsidRDefault="00D630A3">
      <w:pPr>
        <w:ind w:left="-5" w:right="0"/>
      </w:pPr>
      <w:r>
        <w:t xml:space="preserve">в) результативность самостоятельной деятельности учащегося в течение всех годов обучения. </w:t>
      </w:r>
    </w:p>
    <w:p w:rsidR="00A94127" w:rsidRDefault="00D630A3">
      <w:pPr>
        <w:ind w:left="-5" w:right="0"/>
      </w:pPr>
      <w:r>
        <w:t xml:space="preserve">4.5. Параметры подведения итогов: </w:t>
      </w:r>
    </w:p>
    <w:p w:rsidR="00A94127" w:rsidRDefault="00D630A3">
      <w:pPr>
        <w:ind w:left="-5" w:right="0"/>
      </w:pPr>
      <w:r>
        <w:t>а) количество учащихся %, полностью освоивших доп</w:t>
      </w:r>
      <w:r>
        <w:t xml:space="preserve">олнительную образовательную программу, освоивших программу в необходимой степени, не освоивших программу; </w:t>
      </w:r>
    </w:p>
    <w:p w:rsidR="00A94127" w:rsidRDefault="00D630A3">
      <w:pPr>
        <w:ind w:left="-5" w:right="0"/>
      </w:pPr>
      <w:r>
        <w:t xml:space="preserve">б) причины, по которым детьми не усвоена образовательная программа в полном объёме; </w:t>
      </w:r>
    </w:p>
    <w:p w:rsidR="00A94127" w:rsidRDefault="00D630A3">
      <w:pPr>
        <w:ind w:left="-5" w:right="0"/>
      </w:pPr>
      <w:r>
        <w:t xml:space="preserve">в) необходимость коррекции программы. </w:t>
      </w:r>
    </w:p>
    <w:p w:rsidR="00A94127" w:rsidRDefault="00D630A3">
      <w:pPr>
        <w:ind w:left="-5" w:right="0"/>
      </w:pPr>
      <w:r>
        <w:t xml:space="preserve">г) критерии оценки результативности. </w:t>
      </w:r>
    </w:p>
    <w:p w:rsidR="00A94127" w:rsidRDefault="00D630A3">
      <w:pPr>
        <w:ind w:left="-5" w:right="0"/>
      </w:pPr>
      <w:r>
        <w:t xml:space="preserve">Критерии оценки уровня теоретической подготовки: </w:t>
      </w:r>
    </w:p>
    <w:p w:rsidR="00A94127" w:rsidRDefault="00D630A3">
      <w:pPr>
        <w:numPr>
          <w:ilvl w:val="0"/>
          <w:numId w:val="3"/>
        </w:numPr>
        <w:ind w:right="0"/>
      </w:pPr>
      <w:r>
        <w:lastRenderedPageBreak/>
        <w:t xml:space="preserve">высокий уровень – учащийся освоил практически весь объём знаний 100-80%, предусмотренных программой за конкретный период; специальные термины употребляет осознанно и в </w:t>
      </w:r>
      <w:r>
        <w:t xml:space="preserve">полном соответствии с их содержанием; </w:t>
      </w:r>
    </w:p>
    <w:p w:rsidR="00A94127" w:rsidRDefault="00D630A3">
      <w:pPr>
        <w:numPr>
          <w:ilvl w:val="0"/>
          <w:numId w:val="3"/>
        </w:numPr>
        <w:ind w:right="0"/>
      </w:pPr>
      <w:r>
        <w:t xml:space="preserve">средний уровень – у учащегося объём усвоенных знаний составляет 70-50%; сочетает специальную терминологию с бытовой; </w:t>
      </w:r>
    </w:p>
    <w:p w:rsidR="00A94127" w:rsidRDefault="00D630A3">
      <w:pPr>
        <w:numPr>
          <w:ilvl w:val="0"/>
          <w:numId w:val="3"/>
        </w:numPr>
        <w:ind w:right="0"/>
      </w:pPr>
      <w:r>
        <w:t xml:space="preserve">низкий уровень – </w:t>
      </w:r>
      <w:r>
        <w:t xml:space="preserve">учащийся овладел менее чем 50% объёма знаний, предусмотренных программой; ребёнок, как правило, избегает употреблять специальные термины. </w:t>
      </w:r>
    </w:p>
    <w:p w:rsidR="00A94127" w:rsidRDefault="00D630A3">
      <w:pPr>
        <w:ind w:left="-5" w:right="0"/>
      </w:pPr>
      <w:r>
        <w:t xml:space="preserve">Критерии оценки уровня практической подготовки: </w:t>
      </w:r>
    </w:p>
    <w:p w:rsidR="00A94127" w:rsidRDefault="00D630A3">
      <w:pPr>
        <w:numPr>
          <w:ilvl w:val="0"/>
          <w:numId w:val="3"/>
        </w:numPr>
        <w:ind w:right="0"/>
      </w:pPr>
      <w:r>
        <w:t>высокий уровень – учащийся овладел на 100-80% умениями и навыками, п</w:t>
      </w:r>
      <w:r>
        <w:t xml:space="preserve">редусмотренными программой за конкретный период; работает с оборудованием самостоятельно, не испытывает особых трудностей; выполняет практические задания с элементами творчества; </w:t>
      </w:r>
    </w:p>
    <w:p w:rsidR="00A94127" w:rsidRDefault="00D630A3">
      <w:pPr>
        <w:numPr>
          <w:ilvl w:val="0"/>
          <w:numId w:val="3"/>
        </w:numPr>
        <w:ind w:right="0"/>
      </w:pPr>
      <w:r>
        <w:t>средний уровень – у учащегося объём усвоенных умений и навыков составляет 70</w:t>
      </w:r>
      <w:r>
        <w:t xml:space="preserve">-50%; работает с оборудованием с помощью педагога; в основном, выполняет задания на основе образца; </w:t>
      </w:r>
    </w:p>
    <w:p w:rsidR="00A94127" w:rsidRDefault="00D630A3">
      <w:pPr>
        <w:numPr>
          <w:ilvl w:val="0"/>
          <w:numId w:val="3"/>
        </w:numPr>
        <w:ind w:right="0"/>
      </w:pPr>
      <w:r>
        <w:t>низкий уровень - ребёнок овладел менее чем 50%, предусмотренных умений и навыков; ребёнок испытывает серьёзные затруднения при работе с оборудованием; ребё</w:t>
      </w:r>
      <w:r>
        <w:t xml:space="preserve">нок в состоянии выполнять лишь простейшие практические задания педагога. </w:t>
      </w:r>
    </w:p>
    <w:p w:rsidR="00A94127" w:rsidRDefault="00D630A3">
      <w:pPr>
        <w:ind w:left="-5" w:right="0"/>
      </w:pPr>
      <w:r>
        <w:t xml:space="preserve">4.7. Результаты итоговой аттестации фиксируются в «Протоколе» </w:t>
      </w:r>
      <w:proofErr w:type="gramStart"/>
      <w:r>
        <w:t>итоговой  аттестации</w:t>
      </w:r>
      <w:proofErr w:type="gramEnd"/>
      <w:r>
        <w:t xml:space="preserve">  учащихся объединения, который является одним из отчетных документов и хранится у администрации  уч</w:t>
      </w:r>
      <w:r>
        <w:t xml:space="preserve">реждения. </w:t>
      </w:r>
    </w:p>
    <w:p w:rsidR="00A94127" w:rsidRDefault="00D630A3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A94127" w:rsidRDefault="00D630A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A94127" w:rsidRDefault="00D630A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A94127" w:rsidRDefault="00D630A3">
      <w:pPr>
        <w:spacing w:after="225" w:line="259" w:lineRule="auto"/>
        <w:ind w:left="0" w:right="0" w:firstLine="0"/>
        <w:jc w:val="left"/>
      </w:pPr>
      <w:r>
        <w:t xml:space="preserve"> </w:t>
      </w:r>
    </w:p>
    <w:p w:rsidR="00A94127" w:rsidRDefault="00D630A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A94127" w:rsidSect="00D630A3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73A8A"/>
    <w:multiLevelType w:val="hybridMultilevel"/>
    <w:tmpl w:val="11D0CA68"/>
    <w:lvl w:ilvl="0" w:tplc="708641F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E82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E9E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20C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EA5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66B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EA4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23C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E86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65023"/>
    <w:multiLevelType w:val="hybridMultilevel"/>
    <w:tmpl w:val="2FA4F3AE"/>
    <w:lvl w:ilvl="0" w:tplc="E58254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C59D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E4B7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8A9E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C2282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07B0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6970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82C3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4F3E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FF5977"/>
    <w:multiLevelType w:val="hybridMultilevel"/>
    <w:tmpl w:val="CE46CB38"/>
    <w:lvl w:ilvl="0" w:tplc="B440934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4218C">
      <w:start w:val="1"/>
      <w:numFmt w:val="lowerLetter"/>
      <w:lvlText w:val="%2"/>
      <w:lvlJc w:val="left"/>
      <w:pPr>
        <w:ind w:left="3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2D87E">
      <w:start w:val="1"/>
      <w:numFmt w:val="lowerRoman"/>
      <w:lvlText w:val="%3"/>
      <w:lvlJc w:val="left"/>
      <w:pPr>
        <w:ind w:left="4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03768">
      <w:start w:val="1"/>
      <w:numFmt w:val="decimal"/>
      <w:lvlText w:val="%4"/>
      <w:lvlJc w:val="left"/>
      <w:pPr>
        <w:ind w:left="5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6DDC4">
      <w:start w:val="1"/>
      <w:numFmt w:val="lowerLetter"/>
      <w:lvlText w:val="%5"/>
      <w:lvlJc w:val="left"/>
      <w:pPr>
        <w:ind w:left="5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22B7C">
      <w:start w:val="1"/>
      <w:numFmt w:val="lowerRoman"/>
      <w:lvlText w:val="%6"/>
      <w:lvlJc w:val="left"/>
      <w:pPr>
        <w:ind w:left="6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F2EF6E">
      <w:start w:val="1"/>
      <w:numFmt w:val="decimal"/>
      <w:lvlText w:val="%7"/>
      <w:lvlJc w:val="left"/>
      <w:pPr>
        <w:ind w:left="7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2515C">
      <w:start w:val="1"/>
      <w:numFmt w:val="lowerLetter"/>
      <w:lvlText w:val="%8"/>
      <w:lvlJc w:val="left"/>
      <w:pPr>
        <w:ind w:left="8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89FC6">
      <w:start w:val="1"/>
      <w:numFmt w:val="lowerRoman"/>
      <w:lvlText w:val="%9"/>
      <w:lvlJc w:val="left"/>
      <w:pPr>
        <w:ind w:left="8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FC5223"/>
    <w:multiLevelType w:val="multilevel"/>
    <w:tmpl w:val="83E460F0"/>
    <w:lvl w:ilvl="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27"/>
    <w:rsid w:val="00A94127"/>
    <w:rsid w:val="00D6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A8A2"/>
  <w15:docId w15:val="{049CFABE-5E61-4B16-B895-4C632668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259"/>
      <w:ind w:left="4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                                    УТВЕРЖДАЮ</vt:lpstr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                                УТВЕРЖДАЮ</dc:title>
  <dc:subject/>
  <dc:creator>ДДТ</dc:creator>
  <cp:keywords/>
  <cp:lastModifiedBy>Пользователь Windows</cp:lastModifiedBy>
  <cp:revision>2</cp:revision>
  <dcterms:created xsi:type="dcterms:W3CDTF">2023-12-25T06:05:00Z</dcterms:created>
  <dcterms:modified xsi:type="dcterms:W3CDTF">2023-12-25T06:05:00Z</dcterms:modified>
</cp:coreProperties>
</file>